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C9" w:rsidRDefault="00C70DC9" w:rsidP="00C70DC9">
      <w:pPr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Приложение 1 </w:t>
      </w:r>
    </w:p>
    <w:p w:rsidR="00C70DC9" w:rsidRDefault="00C70DC9" w:rsidP="00C70DC9">
      <w:pPr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 приказу управления образования</w:t>
      </w:r>
    </w:p>
    <w:p w:rsidR="00C70DC9" w:rsidRDefault="00C70DC9" w:rsidP="00C70DC9">
      <w:pPr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администрации города Чебоксары</w:t>
      </w:r>
    </w:p>
    <w:p w:rsidR="00C70DC9" w:rsidRPr="00B62DE3" w:rsidRDefault="00C70DC9" w:rsidP="00C70DC9">
      <w:pPr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№ 82</w:t>
      </w:r>
      <w:r>
        <w:rPr>
          <w:rFonts w:eastAsia="Times New Roman" w:cs="Times New Roman"/>
          <w:sz w:val="20"/>
          <w:szCs w:val="20"/>
        </w:rPr>
        <w:t>7</w:t>
      </w:r>
      <w:r>
        <w:rPr>
          <w:rFonts w:eastAsia="Times New Roman" w:cs="Times New Roman"/>
          <w:sz w:val="20"/>
          <w:szCs w:val="20"/>
        </w:rPr>
        <w:t xml:space="preserve"> от 27.08.2018 г.</w:t>
      </w:r>
    </w:p>
    <w:p w:rsidR="00EF157E" w:rsidRDefault="00EF157E" w:rsidP="008D336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F157E" w:rsidRDefault="00EF157E" w:rsidP="008D3365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F157E" w:rsidRDefault="00EF157E" w:rsidP="008D3365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о городском конкурсе исследовательских работ</w:t>
      </w:r>
      <w:r w:rsidR="00601C5B">
        <w:rPr>
          <w:b/>
          <w:bCs/>
        </w:rPr>
        <w:t xml:space="preserve"> «Точные науки сквозь призму искусства»</w:t>
      </w:r>
    </w:p>
    <w:p w:rsidR="00C70DC9" w:rsidRDefault="00C70DC9" w:rsidP="008D3365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в рамках проекта «Созвездие наук в искусстве»</w:t>
      </w:r>
    </w:p>
    <w:p w:rsidR="00EF157E" w:rsidRDefault="00EF157E" w:rsidP="008D3365">
      <w:pPr>
        <w:tabs>
          <w:tab w:val="left" w:pos="426"/>
        </w:tabs>
        <w:ind w:firstLine="567"/>
        <w:jc w:val="center"/>
        <w:rPr>
          <w:b/>
          <w:bCs/>
        </w:rPr>
      </w:pPr>
    </w:p>
    <w:p w:rsidR="00C70DC9" w:rsidRDefault="00C70DC9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1.1. Настоящее Положение определяет цели, задачи, порядок организации и проведения городского конкурса </w:t>
      </w:r>
      <w:r w:rsidR="008D3365" w:rsidRPr="008D3365">
        <w:rPr>
          <w:rFonts w:eastAsia="Times New Roman" w:cs="Times New Roman"/>
        </w:rPr>
        <w:t xml:space="preserve">исследовательских работ «Точные науки сквозь призму искусства» </w:t>
      </w:r>
      <w:r>
        <w:rPr>
          <w:rFonts w:eastAsia="Times New Roman" w:cs="Times New Roman"/>
        </w:rPr>
        <w:t>(далее – Конкурс), его организационно-методическое обеспечение, состав участников, порядок участия и награждения.</w:t>
      </w:r>
    </w:p>
    <w:p w:rsidR="00C70DC9" w:rsidRDefault="00C70DC9" w:rsidP="008D3365">
      <w:pPr>
        <w:tabs>
          <w:tab w:val="left" w:pos="1276"/>
        </w:tabs>
        <w:autoSpaceDE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1.2. Конкурс является некоммерческим мероприятием и преследует исключительно творческие и общекультурные цели.</w:t>
      </w:r>
    </w:p>
    <w:p w:rsidR="00C70DC9" w:rsidRDefault="00C70DC9" w:rsidP="008D3365">
      <w:pPr>
        <w:tabs>
          <w:tab w:val="left" w:pos="1276"/>
        </w:tabs>
        <w:autoSpaceDE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1.3. Основными целями и задачами Конкурса являются:</w:t>
      </w:r>
    </w:p>
    <w:p w:rsidR="00C70DC9" w:rsidRPr="008D3365" w:rsidRDefault="00C70DC9" w:rsidP="008D3365">
      <w:pPr>
        <w:widowControl/>
        <w:numPr>
          <w:ilvl w:val="0"/>
          <w:numId w:val="1"/>
        </w:numPr>
        <w:tabs>
          <w:tab w:val="left" w:pos="1276"/>
        </w:tabs>
        <w:autoSpaceDE w:val="0"/>
        <w:ind w:left="0" w:firstLine="567"/>
        <w:jc w:val="both"/>
        <w:rPr>
          <w:rStyle w:val="a9"/>
          <w:rFonts w:cs="Times New Roman"/>
          <w:b w:val="0"/>
          <w:highlight w:val="yellow"/>
        </w:rPr>
      </w:pPr>
      <w:r w:rsidRPr="008D3365">
        <w:rPr>
          <w:rStyle w:val="a9"/>
          <w:rFonts w:eastAsia="Arial" w:cs="Times New Roman"/>
          <w:b w:val="0"/>
          <w:highlight w:val="yellow"/>
          <w:shd w:val="clear" w:color="auto" w:fill="FFFFFF"/>
        </w:rPr>
        <w:t xml:space="preserve">привлечение внимания </w:t>
      </w:r>
      <w:proofErr w:type="gramStart"/>
      <w:r w:rsidRPr="008D3365">
        <w:rPr>
          <w:rStyle w:val="a9"/>
          <w:rFonts w:eastAsia="Arial" w:cs="Times New Roman"/>
          <w:b w:val="0"/>
          <w:highlight w:val="yellow"/>
          <w:shd w:val="clear" w:color="auto" w:fill="FFFFFF"/>
        </w:rPr>
        <w:t>обучающихся</w:t>
      </w:r>
      <w:proofErr w:type="gramEnd"/>
      <w:r w:rsidRPr="008D3365">
        <w:rPr>
          <w:rStyle w:val="a9"/>
          <w:rFonts w:eastAsia="Arial" w:cs="Times New Roman"/>
          <w:b w:val="0"/>
          <w:highlight w:val="yellow"/>
          <w:shd w:val="clear" w:color="auto" w:fill="FFFFFF"/>
        </w:rPr>
        <w:t xml:space="preserve"> подрастающего поколения к изучению культурного и художественного наследия</w:t>
      </w:r>
      <w:r w:rsidRPr="008D3365">
        <w:rPr>
          <w:rStyle w:val="a9"/>
          <w:rFonts w:eastAsia="Times New Roman" w:cs="Times New Roman"/>
          <w:b w:val="0"/>
          <w:highlight w:val="yellow"/>
        </w:rPr>
        <w:t xml:space="preserve"> И.Я. Яковлева, Л.Н. Толстого; </w:t>
      </w:r>
    </w:p>
    <w:p w:rsidR="00C70DC9" w:rsidRPr="008D3365" w:rsidRDefault="00C70DC9" w:rsidP="008D3365">
      <w:pPr>
        <w:widowControl/>
        <w:numPr>
          <w:ilvl w:val="0"/>
          <w:numId w:val="1"/>
        </w:numPr>
        <w:tabs>
          <w:tab w:val="left" w:pos="1276"/>
        </w:tabs>
        <w:autoSpaceDE w:val="0"/>
        <w:ind w:left="0" w:firstLine="567"/>
        <w:jc w:val="both"/>
        <w:rPr>
          <w:rFonts w:cs="Times New Roman"/>
          <w:bCs/>
          <w:highlight w:val="yellow"/>
        </w:rPr>
      </w:pPr>
      <w:r w:rsidRPr="008D3365">
        <w:rPr>
          <w:rFonts w:eastAsia="Times New Roman" w:cs="Times New Roman"/>
          <w:highlight w:val="yellow"/>
        </w:rPr>
        <w:t xml:space="preserve">воспитание духовно-нравственной личности и формирование </w:t>
      </w:r>
      <w:r w:rsidRPr="008D3365">
        <w:rPr>
          <w:rStyle w:val="a9"/>
          <w:rFonts w:eastAsia="Times New Roman" w:cs="Times New Roman"/>
          <w:b w:val="0"/>
          <w:highlight w:val="yellow"/>
        </w:rPr>
        <w:t>художественного вкуса</w:t>
      </w:r>
      <w:r w:rsidRPr="008D3365">
        <w:rPr>
          <w:rFonts w:eastAsia="Times New Roman" w:cs="Times New Roman"/>
          <w:highlight w:val="yellow"/>
        </w:rPr>
        <w:t xml:space="preserve"> через погружение в мир высокой литературы и искусства;</w:t>
      </w:r>
    </w:p>
    <w:p w:rsidR="00C70DC9" w:rsidRPr="008D3365" w:rsidRDefault="00C70DC9" w:rsidP="008D3365">
      <w:pPr>
        <w:widowControl/>
        <w:numPr>
          <w:ilvl w:val="0"/>
          <w:numId w:val="1"/>
        </w:numPr>
        <w:tabs>
          <w:tab w:val="left" w:pos="1276"/>
        </w:tabs>
        <w:autoSpaceDE w:val="0"/>
        <w:ind w:left="0" w:firstLine="567"/>
        <w:jc w:val="both"/>
        <w:rPr>
          <w:rStyle w:val="a9"/>
          <w:rFonts w:cs="Times New Roman"/>
          <w:b w:val="0"/>
          <w:highlight w:val="yellow"/>
        </w:rPr>
      </w:pPr>
      <w:r w:rsidRPr="008D3365">
        <w:rPr>
          <w:rStyle w:val="a9"/>
          <w:rFonts w:eastAsia="Arial" w:cs="Times New Roman"/>
          <w:b w:val="0"/>
          <w:highlight w:val="yellow"/>
          <w:shd w:val="clear" w:color="auto" w:fill="FFFFFF"/>
        </w:rPr>
        <w:t>выявление творчески одаренных обучающихся в области литературы и изобразительного искусства, стимулирование их мотивации к творческой самореализации;</w:t>
      </w:r>
    </w:p>
    <w:p w:rsidR="00C70DC9" w:rsidRPr="008D3365" w:rsidRDefault="00C70DC9" w:rsidP="008D3365">
      <w:pPr>
        <w:widowControl/>
        <w:numPr>
          <w:ilvl w:val="0"/>
          <w:numId w:val="1"/>
        </w:numPr>
        <w:tabs>
          <w:tab w:val="left" w:pos="1276"/>
        </w:tabs>
        <w:autoSpaceDE w:val="0"/>
        <w:ind w:left="0" w:firstLine="567"/>
        <w:jc w:val="both"/>
        <w:rPr>
          <w:rStyle w:val="a9"/>
          <w:rFonts w:eastAsia="Times New Roman" w:cs="Times New Roman"/>
          <w:b w:val="0"/>
          <w:highlight w:val="yellow"/>
        </w:rPr>
      </w:pPr>
      <w:r w:rsidRPr="008D3365">
        <w:rPr>
          <w:rStyle w:val="a9"/>
          <w:rFonts w:cs="Times New Roman"/>
          <w:b w:val="0"/>
          <w:highlight w:val="yellow"/>
        </w:rPr>
        <w:t>развитие и совершенствование умений выражать собственные мысли в литературно-художественной форме.</w:t>
      </w:r>
    </w:p>
    <w:p w:rsidR="00C70DC9" w:rsidRPr="00B36A37" w:rsidRDefault="00C70DC9" w:rsidP="008D3365">
      <w:pPr>
        <w:tabs>
          <w:tab w:val="left" w:pos="1276"/>
        </w:tabs>
        <w:autoSpaceDE w:val="0"/>
        <w:ind w:firstLine="567"/>
        <w:jc w:val="both"/>
        <w:rPr>
          <w:rFonts w:eastAsia="Times New Roman" w:cs="Times New Roman"/>
        </w:rPr>
      </w:pPr>
    </w:p>
    <w:p w:rsidR="00C70DC9" w:rsidRDefault="00C70DC9" w:rsidP="008D3365">
      <w:pPr>
        <w:tabs>
          <w:tab w:val="left" w:pos="1276"/>
        </w:tabs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2. Организаторы</w:t>
      </w:r>
    </w:p>
    <w:p w:rsidR="00C70DC9" w:rsidRDefault="00C70DC9" w:rsidP="008D3365">
      <w:pPr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АУ «Центр мониторинга и развития образования» г</w:t>
      </w:r>
      <w:r w:rsidR="008D3365">
        <w:rPr>
          <w:rFonts w:eastAsia="Times New Roman" w:cs="Times New Roman"/>
        </w:rPr>
        <w:t>орода</w:t>
      </w:r>
      <w:r>
        <w:rPr>
          <w:rFonts w:eastAsia="Times New Roman" w:cs="Times New Roman"/>
        </w:rPr>
        <w:t xml:space="preserve"> Чебоксары;</w:t>
      </w:r>
    </w:p>
    <w:p w:rsidR="00C70DC9" w:rsidRDefault="00C70DC9" w:rsidP="008D3365">
      <w:pPr>
        <w:widowControl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ЧРОО «Культурно-выставочный центр «Радуга».</w:t>
      </w:r>
    </w:p>
    <w:p w:rsidR="00C70DC9" w:rsidRDefault="00C70DC9" w:rsidP="008D3365">
      <w:pPr>
        <w:tabs>
          <w:tab w:val="left" w:pos="993"/>
        </w:tabs>
        <w:autoSpaceDE w:val="0"/>
        <w:ind w:firstLine="567"/>
        <w:jc w:val="both"/>
        <w:rPr>
          <w:rFonts w:eastAsia="Times New Roman" w:cs="Times New Roman"/>
        </w:rPr>
      </w:pPr>
    </w:p>
    <w:p w:rsidR="00C70DC9" w:rsidRPr="00C70DC9" w:rsidRDefault="00C70DC9" w:rsidP="008D3365">
      <w:pPr>
        <w:jc w:val="center"/>
        <w:rPr>
          <w:rFonts w:eastAsia="Times New Roman" w:cs="Times New Roman"/>
          <w:b/>
          <w:bCs/>
        </w:rPr>
      </w:pPr>
      <w:r w:rsidRPr="00C70DC9">
        <w:rPr>
          <w:rFonts w:eastAsia="Times New Roman" w:cs="Times New Roman"/>
          <w:b/>
          <w:bCs/>
        </w:rPr>
        <w:t>3. Участники</w:t>
      </w:r>
    </w:p>
    <w:p w:rsidR="00C70DC9" w:rsidRPr="00C70DC9" w:rsidRDefault="00C70DC9" w:rsidP="008D3365">
      <w:pPr>
        <w:ind w:firstLine="567"/>
        <w:jc w:val="both"/>
        <w:rPr>
          <w:rFonts w:eastAsia="Times New Roman" w:cs="Times New Roman"/>
          <w:bCs/>
        </w:rPr>
      </w:pPr>
      <w:r w:rsidRPr="00C70DC9">
        <w:rPr>
          <w:rFonts w:eastAsia="Times New Roman" w:cs="Times New Roman"/>
          <w:bCs/>
        </w:rPr>
        <w:t xml:space="preserve">Участниками Конкурса являются </w:t>
      </w:r>
      <w:proofErr w:type="gramStart"/>
      <w:r w:rsidRPr="00C70DC9">
        <w:rPr>
          <w:rFonts w:eastAsia="Times New Roman" w:cs="Times New Roman"/>
          <w:bCs/>
        </w:rPr>
        <w:t>обучающиеся</w:t>
      </w:r>
      <w:proofErr w:type="gramEnd"/>
      <w:r w:rsidRPr="00C70DC9">
        <w:rPr>
          <w:rFonts w:eastAsia="Times New Roman" w:cs="Times New Roman"/>
          <w:bCs/>
        </w:rPr>
        <w:t xml:space="preserve"> общеобразовательных организаций в трех возрастных группах:</w:t>
      </w:r>
    </w:p>
    <w:p w:rsidR="00C70DC9" w:rsidRPr="00C70DC9" w:rsidRDefault="00C70DC9" w:rsidP="008D3365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</w:rPr>
      </w:pPr>
      <w:r w:rsidRPr="00C70DC9">
        <w:rPr>
          <w:bCs/>
        </w:rPr>
        <w:t>5-6 классы</w:t>
      </w:r>
    </w:p>
    <w:p w:rsidR="00C70DC9" w:rsidRPr="00C70DC9" w:rsidRDefault="00C70DC9" w:rsidP="008D3365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</w:rPr>
      </w:pPr>
      <w:r w:rsidRPr="00C70DC9">
        <w:rPr>
          <w:bCs/>
        </w:rPr>
        <w:t>7-8 классы</w:t>
      </w:r>
    </w:p>
    <w:p w:rsidR="00C70DC9" w:rsidRPr="00C70DC9" w:rsidRDefault="00C70DC9" w:rsidP="008D3365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</w:rPr>
      </w:pPr>
      <w:r w:rsidRPr="00C70DC9">
        <w:rPr>
          <w:bCs/>
        </w:rPr>
        <w:t>9-11 классы.</w:t>
      </w:r>
    </w:p>
    <w:p w:rsidR="00C70DC9" w:rsidRDefault="00C70DC9" w:rsidP="008D3365">
      <w:pPr>
        <w:tabs>
          <w:tab w:val="left" w:pos="1276"/>
        </w:tabs>
        <w:autoSpaceDE w:val="0"/>
        <w:ind w:firstLine="567"/>
        <w:jc w:val="both"/>
        <w:rPr>
          <w:rFonts w:eastAsia="Times New Roman" w:cs="Times New Roman"/>
          <w:bCs/>
        </w:rPr>
      </w:pPr>
    </w:p>
    <w:p w:rsidR="00C70DC9" w:rsidRDefault="00C70DC9" w:rsidP="008D3365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4. Порядок и сроки проведения</w:t>
      </w:r>
    </w:p>
    <w:p w:rsidR="00C70DC9" w:rsidRPr="005F07AC" w:rsidRDefault="00C70DC9" w:rsidP="008D3365">
      <w:pPr>
        <w:tabs>
          <w:tab w:val="left" w:pos="993"/>
        </w:tabs>
        <w:autoSpaceDE w:val="0"/>
        <w:ind w:firstLine="567"/>
        <w:jc w:val="both"/>
        <w:rPr>
          <w:rFonts w:cs="Times New Roman"/>
          <w:b/>
        </w:rPr>
      </w:pPr>
      <w:r>
        <w:rPr>
          <w:rFonts w:eastAsia="Times New Roman" w:cs="Times New Roman"/>
        </w:rPr>
        <w:t xml:space="preserve">4.1. Конкурс проходит в несколько этапов: </w:t>
      </w:r>
    </w:p>
    <w:p w:rsidR="00C70DC9" w:rsidRPr="005E3FEF" w:rsidRDefault="00C70DC9" w:rsidP="008D3365">
      <w:pPr>
        <w:widowControl/>
        <w:numPr>
          <w:ilvl w:val="0"/>
          <w:numId w:val="22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rFonts w:cs="Times New Roman"/>
          <w:b/>
          <w:color w:val="FF0000"/>
        </w:rPr>
      </w:pPr>
      <w:r w:rsidRPr="005E3FEF">
        <w:rPr>
          <w:rFonts w:cs="Times New Roman"/>
          <w:b/>
          <w:color w:val="FF0000"/>
          <w:lang w:val="en-US"/>
        </w:rPr>
        <w:t>I</w:t>
      </w:r>
      <w:r w:rsidRPr="005E3FEF">
        <w:rPr>
          <w:rFonts w:cs="Times New Roman"/>
          <w:b/>
          <w:color w:val="FF0000"/>
        </w:rPr>
        <w:t xml:space="preserve"> этап</w:t>
      </w:r>
      <w:r w:rsidRPr="005E3FEF">
        <w:rPr>
          <w:rFonts w:cs="Times New Roman"/>
          <w:color w:val="FF0000"/>
        </w:rPr>
        <w:t xml:space="preserve"> </w:t>
      </w:r>
      <w:r w:rsidRPr="005E3FEF">
        <w:rPr>
          <w:rFonts w:cs="Times New Roman"/>
          <w:b/>
          <w:bCs/>
          <w:color w:val="FF0000"/>
        </w:rPr>
        <w:t xml:space="preserve">(10 </w:t>
      </w:r>
      <w:r w:rsidR="005E3FEF" w:rsidRPr="005E3FEF">
        <w:rPr>
          <w:rFonts w:cs="Times New Roman"/>
          <w:b/>
          <w:bCs/>
          <w:color w:val="FF0000"/>
        </w:rPr>
        <w:t>ноября</w:t>
      </w:r>
      <w:r w:rsidRPr="005E3FEF">
        <w:rPr>
          <w:rFonts w:cs="Times New Roman"/>
          <w:b/>
          <w:bCs/>
          <w:color w:val="FF0000"/>
        </w:rPr>
        <w:t xml:space="preserve"> 2018 года) – </w:t>
      </w:r>
      <w:r w:rsidR="005E3FEF" w:rsidRPr="005E3FEF">
        <w:rPr>
          <w:rFonts w:cs="Times New Roman"/>
          <w:bCs/>
          <w:color w:val="FF0000"/>
        </w:rPr>
        <w:t xml:space="preserve">однодневный лекторий с участием профессора </w:t>
      </w:r>
      <w:r w:rsidR="00EE2C80">
        <w:rPr>
          <w:rFonts w:cs="Times New Roman"/>
          <w:bCs/>
          <w:color w:val="FF0000"/>
        </w:rPr>
        <w:t>Государственного русского музея (г. Санкт-Петербург), доктора педагогических наук Б.</w:t>
      </w:r>
      <w:r w:rsidR="005E3FEF" w:rsidRPr="005E3FEF">
        <w:rPr>
          <w:rFonts w:cs="Times New Roman"/>
          <w:bCs/>
          <w:color w:val="FF0000"/>
        </w:rPr>
        <w:t xml:space="preserve">А. </w:t>
      </w:r>
      <w:proofErr w:type="spellStart"/>
      <w:r w:rsidR="005E3FEF" w:rsidRPr="005E3FEF">
        <w:rPr>
          <w:rFonts w:cs="Times New Roman"/>
          <w:bCs/>
          <w:color w:val="FF0000"/>
        </w:rPr>
        <w:t>Столярова</w:t>
      </w:r>
      <w:proofErr w:type="spellEnd"/>
      <w:r w:rsidRPr="005E3FEF">
        <w:rPr>
          <w:rFonts w:cs="Times New Roman"/>
          <w:color w:val="FF0000"/>
        </w:rPr>
        <w:t xml:space="preserve">. </w:t>
      </w:r>
      <w:r w:rsidR="005E3FEF" w:rsidRPr="005E3FEF">
        <w:rPr>
          <w:rFonts w:cs="Times New Roman"/>
          <w:color w:val="FF0000"/>
        </w:rPr>
        <w:t xml:space="preserve">Тема лектория – «Современные подходы к проектно-инновационной деятельности обучающихся </w:t>
      </w:r>
      <w:r w:rsidR="00EF184D">
        <w:rPr>
          <w:rFonts w:cs="Times New Roman"/>
          <w:color w:val="FF0000"/>
        </w:rPr>
        <w:t>через</w:t>
      </w:r>
      <w:r w:rsidR="005E3FEF" w:rsidRPr="005E3FEF">
        <w:rPr>
          <w:rFonts w:cs="Times New Roman"/>
          <w:color w:val="FF0000"/>
        </w:rPr>
        <w:t xml:space="preserve"> систем</w:t>
      </w:r>
      <w:r w:rsidR="00EF184D">
        <w:rPr>
          <w:rFonts w:cs="Times New Roman"/>
          <w:color w:val="FF0000"/>
        </w:rPr>
        <w:t>у</w:t>
      </w:r>
      <w:r w:rsidR="005E3FEF" w:rsidRPr="005E3FEF">
        <w:rPr>
          <w:rFonts w:cs="Times New Roman"/>
          <w:color w:val="FF0000"/>
        </w:rPr>
        <w:t xml:space="preserve"> </w:t>
      </w:r>
      <w:proofErr w:type="spellStart"/>
      <w:r w:rsidR="005E3FEF" w:rsidRPr="005E3FEF">
        <w:rPr>
          <w:rFonts w:cs="Times New Roman"/>
          <w:color w:val="FF0000"/>
        </w:rPr>
        <w:t>метапредметн</w:t>
      </w:r>
      <w:r w:rsidR="00EF184D">
        <w:rPr>
          <w:rFonts w:cs="Times New Roman"/>
          <w:color w:val="FF0000"/>
        </w:rPr>
        <w:t>ых</w:t>
      </w:r>
      <w:proofErr w:type="spellEnd"/>
      <w:r w:rsidR="00EF184D">
        <w:rPr>
          <w:rFonts w:cs="Times New Roman"/>
          <w:color w:val="FF0000"/>
        </w:rPr>
        <w:t xml:space="preserve"> связей». </w:t>
      </w:r>
    </w:p>
    <w:p w:rsidR="00C70DC9" w:rsidRPr="00601C5B" w:rsidRDefault="00C70DC9" w:rsidP="008D3365">
      <w:pPr>
        <w:widowControl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cs="Times New Roman"/>
          <w:b/>
          <w:bCs/>
          <w:color w:val="FF0000"/>
          <w:shd w:val="clear" w:color="auto" w:fill="FFFF00"/>
        </w:rPr>
      </w:pPr>
      <w:r w:rsidRPr="00601C5B">
        <w:rPr>
          <w:rFonts w:cs="Times New Roman"/>
          <w:b/>
          <w:color w:val="FF0000"/>
          <w:lang w:val="en-US"/>
        </w:rPr>
        <w:t>II</w:t>
      </w:r>
      <w:r w:rsidRPr="00601C5B">
        <w:rPr>
          <w:rFonts w:cs="Times New Roman"/>
          <w:b/>
          <w:color w:val="FF0000"/>
        </w:rPr>
        <w:t xml:space="preserve"> этап</w:t>
      </w:r>
      <w:r w:rsidRPr="00601C5B">
        <w:rPr>
          <w:rFonts w:cs="Times New Roman"/>
          <w:color w:val="FF0000"/>
        </w:rPr>
        <w:t xml:space="preserve"> </w:t>
      </w:r>
      <w:r w:rsidRPr="00601C5B">
        <w:rPr>
          <w:rFonts w:cs="Times New Roman"/>
          <w:b/>
          <w:bCs/>
          <w:color w:val="FF0000"/>
        </w:rPr>
        <w:t>(1</w:t>
      </w:r>
      <w:r w:rsidR="005E3FEF" w:rsidRPr="00601C5B">
        <w:rPr>
          <w:rFonts w:cs="Times New Roman"/>
          <w:b/>
          <w:bCs/>
          <w:color w:val="FF0000"/>
        </w:rPr>
        <w:t>5</w:t>
      </w:r>
      <w:r w:rsidRPr="00601C5B">
        <w:rPr>
          <w:rFonts w:cs="Times New Roman"/>
          <w:b/>
          <w:bCs/>
          <w:color w:val="FF0000"/>
        </w:rPr>
        <w:t xml:space="preserve"> </w:t>
      </w:r>
      <w:r w:rsidR="005E3FEF" w:rsidRPr="00601C5B">
        <w:rPr>
          <w:rFonts w:cs="Times New Roman"/>
          <w:b/>
          <w:bCs/>
          <w:color w:val="FF0000"/>
        </w:rPr>
        <w:t>ноября</w:t>
      </w:r>
      <w:r w:rsidR="00601C5B" w:rsidRPr="00601C5B">
        <w:rPr>
          <w:rFonts w:cs="Times New Roman"/>
          <w:b/>
          <w:bCs/>
          <w:color w:val="FF0000"/>
        </w:rPr>
        <w:t xml:space="preserve"> 2018 года</w:t>
      </w:r>
      <w:r w:rsidRPr="00601C5B">
        <w:rPr>
          <w:rFonts w:cs="Times New Roman"/>
          <w:b/>
          <w:bCs/>
          <w:color w:val="FF0000"/>
        </w:rPr>
        <w:t xml:space="preserve"> – </w:t>
      </w:r>
      <w:r w:rsidR="00601C5B" w:rsidRPr="00601C5B">
        <w:rPr>
          <w:rFonts w:cs="Times New Roman"/>
          <w:b/>
          <w:bCs/>
          <w:color w:val="FF0000"/>
        </w:rPr>
        <w:t>10</w:t>
      </w:r>
      <w:r w:rsidRPr="00601C5B">
        <w:rPr>
          <w:rFonts w:cs="Times New Roman"/>
          <w:b/>
          <w:bCs/>
          <w:color w:val="FF0000"/>
        </w:rPr>
        <w:t xml:space="preserve"> </w:t>
      </w:r>
      <w:r w:rsidR="00601C5B" w:rsidRPr="00601C5B">
        <w:rPr>
          <w:rFonts w:cs="Times New Roman"/>
          <w:b/>
          <w:bCs/>
          <w:color w:val="FF0000"/>
        </w:rPr>
        <w:t>февраля</w:t>
      </w:r>
      <w:r w:rsidRPr="00601C5B">
        <w:rPr>
          <w:rFonts w:cs="Times New Roman"/>
          <w:b/>
          <w:bCs/>
          <w:color w:val="FF0000"/>
        </w:rPr>
        <w:t xml:space="preserve"> 201</w:t>
      </w:r>
      <w:r w:rsidR="00601C5B" w:rsidRPr="00601C5B">
        <w:rPr>
          <w:rFonts w:cs="Times New Roman"/>
          <w:b/>
          <w:bCs/>
          <w:color w:val="FF0000"/>
        </w:rPr>
        <w:t>9</w:t>
      </w:r>
      <w:r w:rsidRPr="00601C5B">
        <w:rPr>
          <w:rFonts w:cs="Times New Roman"/>
          <w:b/>
          <w:bCs/>
          <w:color w:val="FF0000"/>
        </w:rPr>
        <w:t xml:space="preserve"> года) </w:t>
      </w:r>
      <w:r w:rsidRPr="00601C5B">
        <w:rPr>
          <w:rFonts w:cs="Times New Roman"/>
          <w:color w:val="FF0000"/>
        </w:rPr>
        <w:t xml:space="preserve">– </w:t>
      </w:r>
      <w:r w:rsidR="00601C5B" w:rsidRPr="00601C5B">
        <w:rPr>
          <w:rFonts w:cs="Times New Roman"/>
          <w:color w:val="FF0000"/>
        </w:rPr>
        <w:t>работа над исследованиями</w:t>
      </w:r>
      <w:r w:rsidR="00EE2C80">
        <w:rPr>
          <w:rFonts w:cs="Times New Roman"/>
          <w:color w:val="FF0000"/>
        </w:rPr>
        <w:t>, предоставление материалов в КВЦ «Радуга»</w:t>
      </w:r>
      <w:r w:rsidRPr="00601C5B">
        <w:rPr>
          <w:rFonts w:cs="Times New Roman"/>
          <w:color w:val="FF0000"/>
        </w:rPr>
        <w:t xml:space="preserve">. </w:t>
      </w:r>
    </w:p>
    <w:p w:rsidR="00601C5B" w:rsidRPr="00601C5B" w:rsidRDefault="00601C5B" w:rsidP="008D3365">
      <w:pPr>
        <w:widowControl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cs="Times New Roman"/>
          <w:b/>
          <w:bCs/>
          <w:color w:val="FF0000"/>
          <w:shd w:val="clear" w:color="auto" w:fill="FFFF00"/>
        </w:rPr>
      </w:pPr>
      <w:r w:rsidRPr="00601C5B">
        <w:rPr>
          <w:rFonts w:cs="Times New Roman"/>
          <w:b/>
          <w:color w:val="FF0000"/>
          <w:lang w:val="en-US"/>
        </w:rPr>
        <w:t>III</w:t>
      </w:r>
      <w:r w:rsidRPr="00601C5B">
        <w:rPr>
          <w:rFonts w:cs="Times New Roman"/>
          <w:b/>
          <w:color w:val="FF0000"/>
        </w:rPr>
        <w:t xml:space="preserve"> этап</w:t>
      </w:r>
      <w:r w:rsidRPr="00601C5B">
        <w:rPr>
          <w:rFonts w:cs="Times New Roman"/>
          <w:color w:val="FF0000"/>
        </w:rPr>
        <w:t xml:space="preserve"> </w:t>
      </w:r>
      <w:r w:rsidRPr="00601C5B">
        <w:rPr>
          <w:rFonts w:cs="Times New Roman"/>
          <w:b/>
          <w:bCs/>
          <w:color w:val="FF0000"/>
        </w:rPr>
        <w:t>(1</w:t>
      </w:r>
      <w:r w:rsidRPr="00601C5B">
        <w:rPr>
          <w:rFonts w:cs="Times New Roman"/>
          <w:b/>
          <w:bCs/>
          <w:color w:val="FF0000"/>
        </w:rPr>
        <w:t>2</w:t>
      </w:r>
      <w:r w:rsidRPr="00601C5B">
        <w:rPr>
          <w:rFonts w:cs="Times New Roman"/>
          <w:b/>
          <w:bCs/>
          <w:color w:val="FF0000"/>
        </w:rPr>
        <w:t xml:space="preserve"> февраля 2019 года) </w:t>
      </w:r>
      <w:r w:rsidRPr="00601C5B">
        <w:rPr>
          <w:rFonts w:cs="Times New Roman"/>
          <w:color w:val="FF0000"/>
        </w:rPr>
        <w:t xml:space="preserve">– </w:t>
      </w:r>
      <w:r w:rsidRPr="00601C5B">
        <w:rPr>
          <w:rFonts w:cs="Times New Roman"/>
          <w:color w:val="FF0000"/>
        </w:rPr>
        <w:t>защита работ</w:t>
      </w:r>
      <w:r w:rsidR="003B2940">
        <w:rPr>
          <w:rFonts w:cs="Times New Roman"/>
          <w:color w:val="FF0000"/>
        </w:rPr>
        <w:t>, подведение итогов</w:t>
      </w:r>
      <w:r w:rsidRPr="00601C5B">
        <w:rPr>
          <w:rFonts w:cs="Times New Roman"/>
          <w:color w:val="FF0000"/>
        </w:rPr>
        <w:t>.</w:t>
      </w:r>
    </w:p>
    <w:p w:rsidR="00C70DC9" w:rsidRPr="003B2940" w:rsidRDefault="00601C5B" w:rsidP="008D3365">
      <w:pPr>
        <w:widowControl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b/>
          <w:color w:val="FF0000"/>
        </w:rPr>
      </w:pPr>
      <w:r w:rsidRPr="00601C5B">
        <w:rPr>
          <w:rFonts w:cs="Times New Roman"/>
          <w:b/>
          <w:color w:val="FF0000"/>
          <w:lang w:val="en-US"/>
        </w:rPr>
        <w:t>I</w:t>
      </w:r>
      <w:r w:rsidRPr="00601C5B">
        <w:rPr>
          <w:rFonts w:cs="Times New Roman"/>
          <w:b/>
          <w:color w:val="FF0000"/>
          <w:lang w:val="en-US"/>
        </w:rPr>
        <w:t>V</w:t>
      </w:r>
      <w:r w:rsidRPr="00601C5B">
        <w:rPr>
          <w:rFonts w:cs="Times New Roman"/>
          <w:b/>
          <w:color w:val="FF0000"/>
        </w:rPr>
        <w:t xml:space="preserve"> этап</w:t>
      </w:r>
      <w:r w:rsidRPr="00601C5B">
        <w:rPr>
          <w:rFonts w:cs="Times New Roman"/>
          <w:color w:val="FF0000"/>
        </w:rPr>
        <w:t xml:space="preserve"> </w:t>
      </w:r>
      <w:r w:rsidRPr="00601C5B">
        <w:rPr>
          <w:rFonts w:cs="Times New Roman"/>
          <w:b/>
          <w:bCs/>
          <w:color w:val="FF0000"/>
        </w:rPr>
        <w:t>(1</w:t>
      </w:r>
      <w:r w:rsidRPr="00601C5B">
        <w:rPr>
          <w:rFonts w:cs="Times New Roman"/>
          <w:b/>
          <w:bCs/>
          <w:color w:val="FF0000"/>
        </w:rPr>
        <w:t>5</w:t>
      </w:r>
      <w:r w:rsidRPr="00601C5B">
        <w:rPr>
          <w:rFonts w:cs="Times New Roman"/>
          <w:b/>
          <w:bCs/>
          <w:color w:val="FF0000"/>
        </w:rPr>
        <w:t xml:space="preserve"> февраля</w:t>
      </w:r>
      <w:r w:rsidR="00EF184D">
        <w:rPr>
          <w:rFonts w:cs="Times New Roman"/>
          <w:b/>
          <w:bCs/>
          <w:color w:val="FF0000"/>
        </w:rPr>
        <w:t xml:space="preserve"> – 10 марта</w:t>
      </w:r>
      <w:r w:rsidRPr="00601C5B">
        <w:rPr>
          <w:rFonts w:cs="Times New Roman"/>
          <w:b/>
          <w:bCs/>
          <w:color w:val="FF0000"/>
        </w:rPr>
        <w:t xml:space="preserve"> 2019 года)</w:t>
      </w:r>
      <w:r w:rsidRPr="00601C5B">
        <w:rPr>
          <w:rFonts w:cs="Times New Roman"/>
          <w:b/>
          <w:bCs/>
          <w:color w:val="FF0000"/>
        </w:rPr>
        <w:t xml:space="preserve"> </w:t>
      </w:r>
      <w:r w:rsidR="00C70DC9" w:rsidRPr="00601C5B">
        <w:rPr>
          <w:rFonts w:cs="Times New Roman"/>
          <w:color w:val="FF0000"/>
        </w:rPr>
        <w:t xml:space="preserve">– </w:t>
      </w:r>
      <w:r w:rsidR="00EE2C80">
        <w:rPr>
          <w:rFonts w:cs="Times New Roman"/>
          <w:color w:val="FF0000"/>
        </w:rPr>
        <w:t xml:space="preserve">подготовка лучших работ к публикации в электронном сборнике и выпуску </w:t>
      </w:r>
      <w:r w:rsidR="00EE2C80">
        <w:rPr>
          <w:rFonts w:cs="Times New Roman"/>
          <w:color w:val="FF0000"/>
          <w:lang w:val="en-US"/>
        </w:rPr>
        <w:t>DVD</w:t>
      </w:r>
      <w:r w:rsidR="00EE2C80">
        <w:rPr>
          <w:rFonts w:cs="Times New Roman"/>
          <w:color w:val="FF0000"/>
        </w:rPr>
        <w:t>-диска</w:t>
      </w:r>
      <w:r w:rsidR="00C70DC9" w:rsidRPr="00601C5B">
        <w:rPr>
          <w:rFonts w:cs="Times New Roman"/>
          <w:color w:val="FF0000"/>
        </w:rPr>
        <w:t xml:space="preserve">. </w:t>
      </w:r>
    </w:p>
    <w:p w:rsidR="003B2940" w:rsidRPr="00601C5B" w:rsidRDefault="003B2940" w:rsidP="008D3365">
      <w:pPr>
        <w:widowControl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b/>
          <w:color w:val="FF0000"/>
        </w:rPr>
      </w:pPr>
      <w:r w:rsidRPr="00601C5B">
        <w:rPr>
          <w:rFonts w:cs="Times New Roman"/>
          <w:b/>
          <w:color w:val="FF0000"/>
          <w:lang w:val="en-US"/>
        </w:rPr>
        <w:t>V</w:t>
      </w:r>
      <w:r w:rsidRPr="00601C5B">
        <w:rPr>
          <w:rFonts w:cs="Times New Roman"/>
          <w:b/>
          <w:color w:val="FF0000"/>
        </w:rPr>
        <w:t xml:space="preserve"> этап</w:t>
      </w:r>
      <w:r w:rsidRPr="00601C5B">
        <w:rPr>
          <w:rFonts w:cs="Times New Roman"/>
          <w:color w:val="FF0000"/>
        </w:rPr>
        <w:t xml:space="preserve"> </w:t>
      </w:r>
      <w:r w:rsidRPr="00601C5B">
        <w:rPr>
          <w:rFonts w:cs="Times New Roman"/>
          <w:b/>
          <w:bCs/>
          <w:color w:val="FF0000"/>
        </w:rPr>
        <w:t>(</w:t>
      </w:r>
      <w:r w:rsidR="00085D77">
        <w:rPr>
          <w:rFonts w:cs="Times New Roman"/>
          <w:b/>
          <w:bCs/>
          <w:color w:val="FF0000"/>
        </w:rPr>
        <w:t xml:space="preserve">22 марта </w:t>
      </w:r>
      <w:r w:rsidRPr="00601C5B">
        <w:rPr>
          <w:rFonts w:cs="Times New Roman"/>
          <w:b/>
          <w:bCs/>
          <w:color w:val="FF0000"/>
        </w:rPr>
        <w:t xml:space="preserve">2019 года) </w:t>
      </w:r>
      <w:r w:rsidRPr="00601C5B">
        <w:rPr>
          <w:rFonts w:cs="Times New Roman"/>
          <w:color w:val="FF0000"/>
        </w:rPr>
        <w:t xml:space="preserve">– торжественное награждение победителей и призеров (КВЦ «Радуга»). </w:t>
      </w:r>
    </w:p>
    <w:p w:rsidR="00C70DC9" w:rsidRPr="00B36A37" w:rsidRDefault="00C70DC9" w:rsidP="008D3365">
      <w:pPr>
        <w:tabs>
          <w:tab w:val="left" w:pos="851"/>
        </w:tabs>
        <w:ind w:firstLine="567"/>
        <w:jc w:val="both"/>
        <w:rPr>
          <w:rFonts w:eastAsia="Times New Roman" w:cs="Times New Roman"/>
          <w:b/>
        </w:rPr>
      </w:pPr>
      <w:r w:rsidRPr="00B36A37">
        <w:rPr>
          <w:rFonts w:cs="Times New Roman"/>
        </w:rPr>
        <w:t xml:space="preserve">* </w:t>
      </w:r>
      <w:r w:rsidRPr="00B36A37">
        <w:rPr>
          <w:rFonts w:cs="Times New Roman"/>
          <w:i/>
          <w:iCs/>
        </w:rPr>
        <w:t>Организаторы оставляют за собой право изменять даты и время реализации этапов Конкурса по объективным причинам.</w:t>
      </w:r>
    </w:p>
    <w:p w:rsidR="00C70DC9" w:rsidRDefault="00C70DC9" w:rsidP="008D3365">
      <w:pPr>
        <w:ind w:firstLine="567"/>
        <w:jc w:val="center"/>
        <w:rPr>
          <w:rFonts w:eastAsia="Times New Roman" w:cs="Times New Roman"/>
          <w:b/>
        </w:rPr>
      </w:pPr>
    </w:p>
    <w:p w:rsidR="00C70DC9" w:rsidRDefault="00C70DC9" w:rsidP="008D3365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5. Условия участия </w:t>
      </w:r>
    </w:p>
    <w:p w:rsidR="003B2940" w:rsidRDefault="00C70DC9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5.1. </w:t>
      </w:r>
      <w:r w:rsidR="003B2940">
        <w:rPr>
          <w:rFonts w:eastAsia="Times New Roman" w:cs="Times New Roman"/>
        </w:rPr>
        <w:t xml:space="preserve">Исследовательская </w:t>
      </w:r>
      <w:r w:rsidR="003B2940" w:rsidRPr="00601C5B">
        <w:rPr>
          <w:rFonts w:eastAsia="Times New Roman" w:cs="Times New Roman"/>
        </w:rPr>
        <w:t>работа может быть выполнена как индивидуально, так и в соавторстве (не более двух человек).</w:t>
      </w:r>
    </w:p>
    <w:p w:rsidR="00AA67C2" w:rsidRDefault="003B2940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 З</w:t>
      </w:r>
      <w:r w:rsidR="00C70DC9">
        <w:rPr>
          <w:rFonts w:eastAsia="Times New Roman" w:cs="Times New Roman"/>
        </w:rPr>
        <w:t>аявк</w:t>
      </w:r>
      <w:r>
        <w:rPr>
          <w:rFonts w:eastAsia="Times New Roman" w:cs="Times New Roman"/>
        </w:rPr>
        <w:t xml:space="preserve">а на участие </w:t>
      </w:r>
      <w:r w:rsidR="00AA67C2">
        <w:rPr>
          <w:rFonts w:eastAsia="Times New Roman" w:cs="Times New Roman"/>
        </w:rPr>
        <w:t xml:space="preserve">(приложение 1) </w:t>
      </w:r>
      <w:r>
        <w:rPr>
          <w:rFonts w:eastAsia="Times New Roman" w:cs="Times New Roman"/>
        </w:rPr>
        <w:t xml:space="preserve">вместе с работой </w:t>
      </w:r>
      <w:r w:rsidR="00C70DC9">
        <w:rPr>
          <w:rFonts w:eastAsia="Times New Roman" w:cs="Times New Roman"/>
        </w:rPr>
        <w:t xml:space="preserve">отправляются на адрес электронной почты </w:t>
      </w:r>
      <w:hyperlink r:id="rId7" w:history="1">
        <w:r w:rsidR="00C70DC9">
          <w:rPr>
            <w:rStyle w:val="a5"/>
            <w:rFonts w:eastAsia="Times New Roman" w:cs="Times New Roman"/>
          </w:rPr>
          <w:t>rmcheboksary@mail.ru</w:t>
        </w:r>
      </w:hyperlink>
      <w:r w:rsidR="00C70DC9">
        <w:rPr>
          <w:rFonts w:eastAsia="Times New Roman" w:cs="Times New Roman"/>
        </w:rPr>
        <w:t xml:space="preserve"> (Культурно-выставочный центр «Радуга») с </w:t>
      </w:r>
      <w:r w:rsidR="00C70DC9" w:rsidRPr="00D273DB">
        <w:rPr>
          <w:rFonts w:eastAsia="Times New Roman" w:cs="Times New Roman"/>
        </w:rPr>
        <w:t xml:space="preserve">пометкой </w:t>
      </w:r>
      <w:r w:rsidR="00C70DC9" w:rsidRPr="00D273DB">
        <w:rPr>
          <w:rFonts w:eastAsia="Times New Roman" w:cs="Times New Roman"/>
        </w:rPr>
        <w:lastRenderedPageBreak/>
        <w:t xml:space="preserve">«Конкурс </w:t>
      </w:r>
      <w:r w:rsidR="00601C5B">
        <w:rPr>
          <w:rFonts w:eastAsia="Times New Roman" w:cs="Times New Roman"/>
        </w:rPr>
        <w:t>исследований</w:t>
      </w:r>
      <w:r w:rsidR="00C70DC9" w:rsidRPr="00D273DB">
        <w:rPr>
          <w:rFonts w:eastAsia="Times New Roman" w:cs="Times New Roman"/>
        </w:rPr>
        <w:t>».</w:t>
      </w:r>
      <w:r w:rsidR="00C70DC9">
        <w:rPr>
          <w:rFonts w:eastAsia="Times New Roman" w:cs="Times New Roman"/>
        </w:rPr>
        <w:t xml:space="preserve"> </w:t>
      </w:r>
      <w:r w:rsidR="00C70DC9">
        <w:rPr>
          <w:rFonts w:eastAsia="Times New Roman" w:cs="Times New Roman"/>
          <w:b/>
        </w:rPr>
        <w:t xml:space="preserve">Без заявки работа не </w:t>
      </w:r>
      <w:r w:rsidR="00601C5B">
        <w:rPr>
          <w:rFonts w:eastAsia="Times New Roman" w:cs="Times New Roman"/>
          <w:b/>
        </w:rPr>
        <w:t>принима</w:t>
      </w:r>
      <w:r>
        <w:rPr>
          <w:rFonts w:eastAsia="Times New Roman" w:cs="Times New Roman"/>
          <w:b/>
        </w:rPr>
        <w:t>е</w:t>
      </w:r>
      <w:r w:rsidR="00601C5B">
        <w:rPr>
          <w:rFonts w:eastAsia="Times New Roman" w:cs="Times New Roman"/>
          <w:b/>
        </w:rPr>
        <w:t>тся</w:t>
      </w:r>
      <w:r w:rsidR="00C70DC9">
        <w:rPr>
          <w:rFonts w:eastAsia="Times New Roman" w:cs="Times New Roman"/>
          <w:b/>
        </w:rPr>
        <w:t>.</w:t>
      </w:r>
      <w:r w:rsidR="00C70DC9">
        <w:rPr>
          <w:rFonts w:eastAsia="Times New Roman" w:cs="Times New Roman"/>
        </w:rPr>
        <w:t xml:space="preserve"> </w:t>
      </w:r>
    </w:p>
    <w:p w:rsidR="00660712" w:rsidRDefault="003B2940" w:rsidP="008D3365">
      <w:pPr>
        <w:ind w:firstLine="567"/>
        <w:jc w:val="both"/>
        <w:rPr>
          <w:rFonts w:eastAsia="Times New Roman" w:cs="Times New Roman"/>
          <w:color w:val="FF0000"/>
        </w:rPr>
      </w:pPr>
      <w:r w:rsidRPr="003B2940">
        <w:rPr>
          <w:rFonts w:eastAsia="Times New Roman" w:cs="Times New Roman"/>
          <w:color w:val="FF0000"/>
        </w:rPr>
        <w:t xml:space="preserve">5.3. </w:t>
      </w:r>
      <w:r w:rsidR="00660712">
        <w:rPr>
          <w:rFonts w:eastAsia="Times New Roman" w:cs="Times New Roman"/>
          <w:color w:val="FF0000"/>
        </w:rPr>
        <w:t xml:space="preserve">В качестве дополнительной мотивации </w:t>
      </w:r>
      <w:proofErr w:type="gramStart"/>
      <w:r w:rsidR="00660712">
        <w:rPr>
          <w:rFonts w:eastAsia="Times New Roman" w:cs="Times New Roman"/>
          <w:color w:val="FF0000"/>
        </w:rPr>
        <w:t>обучающихся</w:t>
      </w:r>
      <w:proofErr w:type="gramEnd"/>
      <w:r w:rsidR="00660712">
        <w:rPr>
          <w:rFonts w:eastAsia="Times New Roman" w:cs="Times New Roman"/>
          <w:color w:val="FF0000"/>
        </w:rPr>
        <w:t xml:space="preserve"> к исследовательской деятельности все у</w:t>
      </w:r>
      <w:r w:rsidRPr="003B2940">
        <w:rPr>
          <w:rFonts w:eastAsia="Times New Roman" w:cs="Times New Roman"/>
          <w:color w:val="FF0000"/>
        </w:rPr>
        <w:t>частник</w:t>
      </w:r>
      <w:r w:rsidR="00660712">
        <w:rPr>
          <w:rFonts w:eastAsia="Times New Roman" w:cs="Times New Roman"/>
          <w:color w:val="FF0000"/>
        </w:rPr>
        <w:t>и</w:t>
      </w:r>
      <w:r w:rsidRPr="003B2940">
        <w:rPr>
          <w:rFonts w:eastAsia="Times New Roman" w:cs="Times New Roman"/>
          <w:color w:val="FF0000"/>
        </w:rPr>
        <w:t xml:space="preserve"> Конкурса име</w:t>
      </w:r>
      <w:r w:rsidR="00660712">
        <w:rPr>
          <w:rFonts w:eastAsia="Times New Roman" w:cs="Times New Roman"/>
          <w:color w:val="FF0000"/>
        </w:rPr>
        <w:t>ю</w:t>
      </w:r>
      <w:r w:rsidRPr="003B2940">
        <w:rPr>
          <w:rFonts w:eastAsia="Times New Roman" w:cs="Times New Roman"/>
          <w:color w:val="FF0000"/>
        </w:rPr>
        <w:t>т право выставить работ</w:t>
      </w:r>
      <w:r w:rsidR="00660712">
        <w:rPr>
          <w:rFonts w:eastAsia="Times New Roman" w:cs="Times New Roman"/>
          <w:color w:val="FF0000"/>
        </w:rPr>
        <w:t>у</w:t>
      </w:r>
      <w:r w:rsidRPr="003B2940">
        <w:rPr>
          <w:rFonts w:eastAsia="Times New Roman" w:cs="Times New Roman"/>
          <w:color w:val="FF0000"/>
        </w:rPr>
        <w:t xml:space="preserve"> на ежегодную городскую научно-практическую конференцию «Открытия юных», в программе которой предусм</w:t>
      </w:r>
      <w:r w:rsidR="00EE2C80">
        <w:rPr>
          <w:rFonts w:eastAsia="Times New Roman" w:cs="Times New Roman"/>
          <w:color w:val="FF0000"/>
        </w:rPr>
        <w:t>атривается</w:t>
      </w:r>
      <w:r w:rsidRPr="003B2940">
        <w:rPr>
          <w:rFonts w:eastAsia="Times New Roman" w:cs="Times New Roman"/>
          <w:color w:val="FF0000"/>
        </w:rPr>
        <w:t xml:space="preserve"> дополнительная секция «Точные науки сквозь призму искусства». </w:t>
      </w:r>
      <w:r w:rsidR="00660712">
        <w:rPr>
          <w:rFonts w:eastAsia="Times New Roman" w:cs="Times New Roman"/>
          <w:color w:val="FF0000"/>
        </w:rPr>
        <w:t>При этом</w:t>
      </w:r>
      <w:proofErr w:type="gramStart"/>
      <w:r w:rsidR="00660712">
        <w:rPr>
          <w:rFonts w:eastAsia="Times New Roman" w:cs="Times New Roman"/>
          <w:color w:val="FF0000"/>
        </w:rPr>
        <w:t>,</w:t>
      </w:r>
      <w:proofErr w:type="gramEnd"/>
      <w:r w:rsidR="00660712">
        <w:rPr>
          <w:rFonts w:eastAsia="Times New Roman" w:cs="Times New Roman"/>
          <w:color w:val="FF0000"/>
        </w:rPr>
        <w:t xml:space="preserve"> призовые работы получат дополнительно </w:t>
      </w:r>
      <w:r w:rsidR="00085D77">
        <w:rPr>
          <w:rFonts w:eastAsia="Times New Roman" w:cs="Times New Roman"/>
          <w:color w:val="FF0000"/>
        </w:rPr>
        <w:t>2 балла</w:t>
      </w:r>
      <w:r w:rsidR="00660712">
        <w:rPr>
          <w:rFonts w:eastAsia="Times New Roman" w:cs="Times New Roman"/>
          <w:color w:val="FF0000"/>
        </w:rPr>
        <w:t>.</w:t>
      </w:r>
    </w:p>
    <w:p w:rsidR="00C70DC9" w:rsidRDefault="00C70DC9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 w:rsidR="008D3365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 Организатор имеет право использовать тексты, принятые на Конкурс, в СМИ, в рекламных, либо иных полиграфических материалах с целью продвижения Конкурса. </w:t>
      </w:r>
    </w:p>
    <w:p w:rsidR="00C70DC9" w:rsidRDefault="00C70DC9" w:rsidP="008D3365">
      <w:pPr>
        <w:tabs>
          <w:tab w:val="left" w:pos="709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 w:rsidR="008D3365">
        <w:rPr>
          <w:rFonts w:eastAsia="Times New Roman" w:cs="Times New Roman"/>
        </w:rPr>
        <w:t>5</w:t>
      </w:r>
      <w:r>
        <w:rPr>
          <w:rFonts w:eastAsia="Times New Roman" w:cs="Times New Roman"/>
        </w:rPr>
        <w:t>. Ответственность за соблюдение авторских прав несёт учас</w:t>
      </w:r>
      <w:r w:rsidR="003B2940">
        <w:rPr>
          <w:rFonts w:eastAsia="Times New Roman" w:cs="Times New Roman"/>
        </w:rPr>
        <w:t xml:space="preserve">тник или участники, приславшие </w:t>
      </w:r>
      <w:r>
        <w:rPr>
          <w:rFonts w:eastAsia="Times New Roman" w:cs="Times New Roman"/>
        </w:rPr>
        <w:t>работу на Конкурс.</w:t>
      </w:r>
    </w:p>
    <w:p w:rsidR="00C70DC9" w:rsidRDefault="00C70DC9" w:rsidP="008D3365">
      <w:pPr>
        <w:tabs>
          <w:tab w:val="left" w:pos="709"/>
        </w:tabs>
        <w:ind w:firstLine="567"/>
        <w:jc w:val="both"/>
        <w:rPr>
          <w:rFonts w:eastAsia="Times New Roman" w:cs="Times New Roman"/>
        </w:rPr>
      </w:pPr>
    </w:p>
    <w:p w:rsidR="000F7857" w:rsidRPr="008D3365" w:rsidRDefault="000F7857" w:rsidP="008D3365">
      <w:pPr>
        <w:tabs>
          <w:tab w:val="left" w:pos="426"/>
        </w:tabs>
        <w:jc w:val="center"/>
        <w:rPr>
          <w:b/>
          <w:bCs/>
        </w:rPr>
      </w:pPr>
      <w:r w:rsidRPr="008D3365">
        <w:rPr>
          <w:b/>
          <w:bCs/>
        </w:rPr>
        <w:t>6</w:t>
      </w:r>
      <w:r w:rsidRPr="008D3365">
        <w:rPr>
          <w:b/>
          <w:bCs/>
        </w:rPr>
        <w:t>. Требования к работам</w:t>
      </w:r>
    </w:p>
    <w:p w:rsidR="000F7857" w:rsidRPr="008D3365" w:rsidRDefault="000F7857" w:rsidP="008D3365">
      <w:pPr>
        <w:ind w:firstLine="567"/>
        <w:jc w:val="both"/>
        <w:rPr>
          <w:rFonts w:eastAsia="Times New Roman" w:cs="Times New Roman"/>
          <w:bCs/>
        </w:rPr>
      </w:pPr>
      <w:r w:rsidRPr="008D3365">
        <w:rPr>
          <w:rFonts w:eastAsia="Times New Roman" w:cs="Times New Roman"/>
          <w:bCs/>
        </w:rPr>
        <w:t xml:space="preserve">6.1. </w:t>
      </w:r>
      <w:r w:rsidRPr="008D3365">
        <w:rPr>
          <w:rFonts w:eastAsia="Times New Roman" w:cs="Times New Roman"/>
          <w:bCs/>
        </w:rPr>
        <w:t xml:space="preserve">Участник (или участники) представляет на Конкурс одну работу. </w:t>
      </w:r>
    </w:p>
    <w:p w:rsidR="000F7857" w:rsidRPr="008D3365" w:rsidRDefault="000F7857" w:rsidP="008D3365">
      <w:pPr>
        <w:tabs>
          <w:tab w:val="left" w:pos="426"/>
        </w:tabs>
        <w:ind w:firstLine="567"/>
        <w:jc w:val="both"/>
      </w:pPr>
      <w:r w:rsidRPr="008D3365">
        <w:rPr>
          <w:bCs/>
        </w:rPr>
        <w:t>6</w:t>
      </w:r>
      <w:r w:rsidRPr="008D3365">
        <w:rPr>
          <w:bCs/>
        </w:rPr>
        <w:t>.</w:t>
      </w:r>
      <w:r w:rsidRPr="008D3365">
        <w:rPr>
          <w:bCs/>
        </w:rPr>
        <w:t>2</w:t>
      </w:r>
      <w:r w:rsidRPr="008D3365">
        <w:rPr>
          <w:bCs/>
        </w:rPr>
        <w:t>.</w:t>
      </w:r>
      <w:r w:rsidRPr="008D3365">
        <w:rPr>
          <w:b/>
          <w:bCs/>
        </w:rPr>
        <w:t xml:space="preserve"> </w:t>
      </w:r>
      <w:r w:rsidRPr="008D3365">
        <w:rPr>
          <w:bCs/>
        </w:rPr>
        <w:t>Конкурсная</w:t>
      </w:r>
      <w:r w:rsidRPr="008D3365">
        <w:t xml:space="preserve"> работа должна быть оригинальной, творческой, демонстрировать понимание темы и носить проблемный, научно-исследовательский характер.</w:t>
      </w:r>
    </w:p>
    <w:p w:rsidR="000F7857" w:rsidRPr="008D3365" w:rsidRDefault="000F7857" w:rsidP="008D3365">
      <w:pPr>
        <w:tabs>
          <w:tab w:val="left" w:pos="426"/>
        </w:tabs>
        <w:ind w:firstLine="567"/>
        <w:jc w:val="both"/>
      </w:pPr>
      <w:r w:rsidRPr="008D3365">
        <w:t>6</w:t>
      </w:r>
      <w:r w:rsidRPr="008D3365">
        <w:t>.</w:t>
      </w:r>
      <w:r w:rsidRPr="008D3365">
        <w:t>3</w:t>
      </w:r>
      <w:r w:rsidRPr="008D3365">
        <w:t>. Исследование выполняется</w:t>
      </w:r>
      <w:r w:rsidRPr="008D3365">
        <w:rPr>
          <w:i/>
        </w:rPr>
        <w:t xml:space="preserve"> </w:t>
      </w:r>
      <w:r w:rsidRPr="008D3365">
        <w:t>согласно структурным требованиям к данному виду работ: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аннотация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актуальность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цель и задачи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гипотеза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предмет/объект исследования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методы исследования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 xml:space="preserve">новизна 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содержание исследования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практическая значимость исследования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выводы</w:t>
      </w:r>
    </w:p>
    <w:p w:rsidR="000F7857" w:rsidRPr="008D3365" w:rsidRDefault="000F7857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использованная литература.</w:t>
      </w:r>
    </w:p>
    <w:p w:rsidR="000F7857" w:rsidRPr="008D3365" w:rsidRDefault="000F7857" w:rsidP="008D3365">
      <w:pPr>
        <w:tabs>
          <w:tab w:val="left" w:pos="426"/>
        </w:tabs>
        <w:ind w:firstLine="567"/>
        <w:jc w:val="both"/>
      </w:pPr>
      <w:r w:rsidRPr="008D3365">
        <w:t>6.4.</w:t>
      </w:r>
      <w:r w:rsidRPr="008D3365">
        <w:t xml:space="preserve"> Работа сдается в оргкомитет на бумажном и электронном носителях. </w:t>
      </w:r>
    </w:p>
    <w:p w:rsidR="000F7857" w:rsidRPr="008D3365" w:rsidRDefault="000F7857" w:rsidP="008D3365">
      <w:pPr>
        <w:tabs>
          <w:tab w:val="left" w:pos="426"/>
        </w:tabs>
        <w:ind w:firstLine="567"/>
        <w:jc w:val="both"/>
      </w:pPr>
      <w:r w:rsidRPr="008D3365">
        <w:t>6.5.</w:t>
      </w:r>
      <w:r w:rsidRPr="008D3365">
        <w:t xml:space="preserve"> Требования к оформлению работ: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 xml:space="preserve">файл в формате </w:t>
      </w:r>
      <w:r w:rsidRPr="008D3365">
        <w:rPr>
          <w:lang w:val="en-US"/>
        </w:rPr>
        <w:t>Microsoft</w:t>
      </w:r>
      <w:r w:rsidRPr="008D3365">
        <w:t xml:space="preserve"> </w:t>
      </w:r>
      <w:r w:rsidRPr="008D3365">
        <w:rPr>
          <w:lang w:val="en-US"/>
        </w:rPr>
        <w:t>Word</w:t>
      </w:r>
      <w:r w:rsidRPr="008D3365">
        <w:t xml:space="preserve"> 2003 или 2007, разрешение *.</w:t>
      </w:r>
      <w:r w:rsidRPr="008D3365">
        <w:rPr>
          <w:lang w:val="en-US"/>
        </w:rPr>
        <w:t>doc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 xml:space="preserve">шрифт </w:t>
      </w:r>
      <w:r w:rsidRPr="008D3365">
        <w:rPr>
          <w:lang w:val="en-US"/>
        </w:rPr>
        <w:t>Times</w:t>
      </w:r>
      <w:r w:rsidRPr="008D3365">
        <w:t xml:space="preserve"> </w:t>
      </w:r>
      <w:r w:rsidRPr="008D3365">
        <w:rPr>
          <w:lang w:val="en-US"/>
        </w:rPr>
        <w:t>New</w:t>
      </w:r>
      <w:r w:rsidRPr="008D3365">
        <w:t xml:space="preserve"> </w:t>
      </w:r>
      <w:r w:rsidRPr="008D3365">
        <w:rPr>
          <w:lang w:val="en-US"/>
        </w:rPr>
        <w:t>Roman</w:t>
      </w:r>
      <w:r w:rsidRPr="008D3365">
        <w:t>, кегль 14, межстрочный интервал 1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>все поля 20 мм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>выравнивание текста по ширине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>абзацный отступ – 1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>переносы не ставятся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 xml:space="preserve">изображения, необходимые для пояснения или визуализации текста, должны быть вставлены в текст (обратите внимание на качество!) </w:t>
      </w:r>
      <w:r w:rsidRPr="008D3365">
        <w:rPr>
          <w:b/>
        </w:rPr>
        <w:t>и подписаны</w:t>
      </w:r>
      <w:r w:rsidRPr="008D3365">
        <w:t xml:space="preserve">. </w:t>
      </w:r>
    </w:p>
    <w:p w:rsidR="000F7857" w:rsidRPr="008D3365" w:rsidRDefault="000F7857" w:rsidP="008D3365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</w:pPr>
      <w:r w:rsidRPr="008D3365">
        <w:t>Объем работы – не более 6 страниц. Приложения оформляются отдельно и не входят в общее количество страниц.</w:t>
      </w:r>
    </w:p>
    <w:p w:rsidR="000F7857" w:rsidRPr="008D3365" w:rsidRDefault="000F7857" w:rsidP="008D3365">
      <w:pPr>
        <w:pStyle w:val="a4"/>
        <w:tabs>
          <w:tab w:val="left" w:pos="426"/>
          <w:tab w:val="left" w:pos="851"/>
        </w:tabs>
        <w:spacing w:before="0" w:beforeAutospacing="0" w:after="0" w:afterAutospacing="0"/>
        <w:ind w:firstLine="567"/>
      </w:pPr>
      <w:r w:rsidRPr="008D3365">
        <w:t>6.6.</w:t>
      </w:r>
      <w:r w:rsidRPr="008D3365">
        <w:t xml:space="preserve"> Образец титульного листа </w:t>
      </w:r>
      <w:r w:rsidR="00AA67C2" w:rsidRPr="008D3365">
        <w:t>в приложении 2</w:t>
      </w:r>
      <w:r w:rsidRPr="008D3365">
        <w:t>.</w:t>
      </w:r>
    </w:p>
    <w:p w:rsidR="000F7857" w:rsidRPr="008D3365" w:rsidRDefault="000F7857" w:rsidP="008D3365">
      <w:pPr>
        <w:pStyle w:val="a4"/>
        <w:tabs>
          <w:tab w:val="left" w:pos="426"/>
          <w:tab w:val="left" w:pos="851"/>
        </w:tabs>
        <w:spacing w:before="0" w:beforeAutospacing="0" w:after="0" w:afterAutospacing="0"/>
        <w:ind w:firstLine="567"/>
      </w:pPr>
      <w:r w:rsidRPr="008D3365">
        <w:t>6.7.</w:t>
      </w:r>
      <w:r w:rsidRPr="008D3365">
        <w:t xml:space="preserve"> Требования к структуре исследовательской работы в приложении </w:t>
      </w:r>
      <w:r w:rsidR="00AA67C2" w:rsidRPr="008D3365">
        <w:t>3</w:t>
      </w:r>
      <w:r w:rsidRPr="008D3365">
        <w:t>.</w:t>
      </w:r>
    </w:p>
    <w:p w:rsidR="000F7857" w:rsidRPr="008D3365" w:rsidRDefault="000F7857" w:rsidP="008D3365">
      <w:pPr>
        <w:ind w:firstLine="567"/>
        <w:jc w:val="both"/>
        <w:rPr>
          <w:rFonts w:eastAsia="Times New Roman" w:cs="Times New Roman"/>
        </w:rPr>
      </w:pPr>
      <w:r w:rsidRPr="008D3365">
        <w:rPr>
          <w:rFonts w:eastAsia="Times New Roman" w:cs="Times New Roman"/>
        </w:rPr>
        <w:t>6.8. В случае несоблюдения требований конкурсные материалы не рассматриваются.</w:t>
      </w:r>
    </w:p>
    <w:p w:rsidR="000F7857" w:rsidRPr="008D3365" w:rsidRDefault="000F7857" w:rsidP="008D3365">
      <w:pPr>
        <w:pStyle w:val="a4"/>
        <w:tabs>
          <w:tab w:val="left" w:pos="426"/>
          <w:tab w:val="left" w:pos="851"/>
        </w:tabs>
        <w:spacing w:before="0" w:beforeAutospacing="0" w:after="0" w:afterAutospacing="0"/>
        <w:ind w:firstLine="567"/>
      </w:pPr>
    </w:p>
    <w:p w:rsidR="000F7857" w:rsidRPr="008D3365" w:rsidRDefault="000F7857" w:rsidP="008D3365">
      <w:pPr>
        <w:tabs>
          <w:tab w:val="left" w:pos="426"/>
        </w:tabs>
        <w:jc w:val="center"/>
        <w:rPr>
          <w:b/>
          <w:bCs/>
        </w:rPr>
      </w:pPr>
      <w:r w:rsidRPr="008D3365">
        <w:rPr>
          <w:b/>
          <w:bCs/>
        </w:rPr>
        <w:t>7</w:t>
      </w:r>
      <w:r w:rsidRPr="008D3365">
        <w:rPr>
          <w:b/>
          <w:bCs/>
        </w:rPr>
        <w:t>. Критерии оцен</w:t>
      </w:r>
      <w:r w:rsidRPr="008D3365">
        <w:rPr>
          <w:b/>
          <w:bCs/>
        </w:rPr>
        <w:t>ивания</w:t>
      </w:r>
      <w:r w:rsidRPr="008D3365">
        <w:rPr>
          <w:b/>
          <w:bCs/>
        </w:rPr>
        <w:t xml:space="preserve"> работ</w:t>
      </w:r>
    </w:p>
    <w:p w:rsidR="000F7857" w:rsidRPr="008D3365" w:rsidRDefault="000F7857" w:rsidP="008D3365">
      <w:pPr>
        <w:tabs>
          <w:tab w:val="left" w:pos="426"/>
        </w:tabs>
        <w:ind w:firstLine="567"/>
        <w:jc w:val="both"/>
        <w:rPr>
          <w:bCs/>
        </w:rPr>
      </w:pPr>
      <w:r w:rsidRPr="008D3365">
        <w:rPr>
          <w:bCs/>
        </w:rPr>
        <w:t>7</w:t>
      </w:r>
      <w:r w:rsidRPr="008D3365">
        <w:rPr>
          <w:bCs/>
        </w:rPr>
        <w:t xml:space="preserve">.1. Все работы оцениваются по </w:t>
      </w:r>
      <w:r w:rsidRPr="008D3365">
        <w:rPr>
          <w:bCs/>
          <w:i/>
        </w:rPr>
        <w:t xml:space="preserve">5-балльной системе </w:t>
      </w:r>
      <w:r w:rsidRPr="008D3365">
        <w:rPr>
          <w:bCs/>
        </w:rPr>
        <w:t>(за каждый критерий).</w:t>
      </w:r>
    </w:p>
    <w:p w:rsidR="000F7857" w:rsidRPr="008D3365" w:rsidRDefault="000F7857" w:rsidP="008D3365">
      <w:pPr>
        <w:tabs>
          <w:tab w:val="left" w:pos="426"/>
        </w:tabs>
        <w:ind w:firstLine="567"/>
        <w:jc w:val="both"/>
        <w:rPr>
          <w:bCs/>
        </w:rPr>
      </w:pPr>
      <w:r w:rsidRPr="008D3365">
        <w:rPr>
          <w:bCs/>
        </w:rPr>
        <w:t>7</w:t>
      </w:r>
      <w:r w:rsidRPr="008D3365">
        <w:rPr>
          <w:bCs/>
        </w:rPr>
        <w:t xml:space="preserve">.2. </w:t>
      </w:r>
      <w:r w:rsidRPr="008D3365">
        <w:rPr>
          <w:bCs/>
        </w:rPr>
        <w:t>Основные к</w:t>
      </w:r>
      <w:r w:rsidRPr="008D3365">
        <w:rPr>
          <w:bCs/>
        </w:rPr>
        <w:t>ритерии: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>четкость постановки проблемы, цели и задач работы;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 xml:space="preserve">полнота исследования проблемы; 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>логичность изложения материала;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 xml:space="preserve">новизна исследуемой проблемы; 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 xml:space="preserve">практическая значимость работы; 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>обоснованность выводов и соответствие их поставленным целям;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 xml:space="preserve">глубина анализа использованной литературы: ссылки на литературные источники, объем использованной литературы; 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t xml:space="preserve">уровень стилевого изложения материала, отсутствие стилистических ошибок; </w:t>
      </w:r>
    </w:p>
    <w:p w:rsidR="000F7857" w:rsidRPr="008D3365" w:rsidRDefault="000F7857" w:rsidP="008D3365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8D3365">
        <w:rPr>
          <w:bCs/>
          <w:sz w:val="24"/>
          <w:szCs w:val="24"/>
        </w:rPr>
        <w:lastRenderedPageBreak/>
        <w:t xml:space="preserve">уровень оформления работы, наличие или отсутствие грамматических и пунктуационных ошибок; </w:t>
      </w:r>
    </w:p>
    <w:p w:rsidR="000F7857" w:rsidRPr="008D3365" w:rsidRDefault="000F7857" w:rsidP="008D3365">
      <w:pPr>
        <w:pStyle w:val="a3"/>
        <w:tabs>
          <w:tab w:val="left" w:pos="426"/>
          <w:tab w:val="left" w:pos="993"/>
        </w:tabs>
        <w:ind w:left="0" w:firstLine="567"/>
        <w:jc w:val="both"/>
        <w:rPr>
          <w:bCs/>
          <w:i/>
          <w:sz w:val="24"/>
          <w:szCs w:val="24"/>
        </w:rPr>
      </w:pPr>
      <w:r w:rsidRPr="008D3365">
        <w:rPr>
          <w:bCs/>
          <w:i/>
          <w:sz w:val="24"/>
          <w:szCs w:val="24"/>
        </w:rPr>
        <w:t>Максимальная оценка работы</w:t>
      </w:r>
      <w:r w:rsidRPr="008D3365">
        <w:rPr>
          <w:bCs/>
          <w:i/>
          <w:sz w:val="24"/>
          <w:szCs w:val="24"/>
        </w:rPr>
        <w:t xml:space="preserve"> </w:t>
      </w:r>
      <w:r w:rsidRPr="008D3365">
        <w:rPr>
          <w:bCs/>
          <w:i/>
          <w:sz w:val="24"/>
          <w:szCs w:val="24"/>
        </w:rPr>
        <w:t>– 45 баллов.</w:t>
      </w:r>
    </w:p>
    <w:p w:rsidR="003B2940" w:rsidRPr="006B7CB0" w:rsidRDefault="003B2940" w:rsidP="008D3365">
      <w:pPr>
        <w:ind w:firstLine="567"/>
        <w:jc w:val="both"/>
        <w:rPr>
          <w:rFonts w:eastAsia="Times New Roman" w:cs="Times New Roman"/>
          <w:bCs/>
        </w:rPr>
      </w:pPr>
    </w:p>
    <w:p w:rsidR="00C70DC9" w:rsidRDefault="00684376" w:rsidP="008D3365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8</w:t>
      </w:r>
      <w:r w:rsidR="00C70DC9">
        <w:rPr>
          <w:rFonts w:eastAsia="Times New Roman" w:cs="Times New Roman"/>
          <w:b/>
          <w:bCs/>
        </w:rPr>
        <w:t>. Жюри</w:t>
      </w:r>
    </w:p>
    <w:p w:rsidR="00C70DC9" w:rsidRDefault="00684376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C70DC9">
        <w:rPr>
          <w:rFonts w:eastAsia="Times New Roman" w:cs="Times New Roman"/>
        </w:rPr>
        <w:t xml:space="preserve">.1. В состав жюри Конкурса включены специалисты в области </w:t>
      </w:r>
      <w:r w:rsidR="000F7857">
        <w:rPr>
          <w:rFonts w:eastAsia="Times New Roman" w:cs="Times New Roman"/>
        </w:rPr>
        <w:t>точных</w:t>
      </w:r>
      <w:r w:rsidR="00C70DC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наук </w:t>
      </w:r>
      <w:r w:rsidR="00C70DC9">
        <w:rPr>
          <w:rFonts w:eastAsia="Times New Roman" w:cs="Times New Roman"/>
        </w:rPr>
        <w:t xml:space="preserve">и искусства (преподаватели </w:t>
      </w:r>
      <w:r w:rsidR="000F7857">
        <w:rPr>
          <w:rFonts w:eastAsia="Times New Roman" w:cs="Times New Roman"/>
        </w:rPr>
        <w:t>высших учебных заведений</w:t>
      </w:r>
      <w:r w:rsidR="00C70DC9">
        <w:rPr>
          <w:rFonts w:eastAsia="Times New Roman" w:cs="Times New Roman"/>
        </w:rPr>
        <w:t xml:space="preserve">), представители АУ «Центр мониторинга и развития образования» города Чебоксары и КВЦ «Радуга», члены Общественной Палаты Чувашской Республики. </w:t>
      </w:r>
    </w:p>
    <w:p w:rsidR="00C70DC9" w:rsidRDefault="00684376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C70DC9">
        <w:rPr>
          <w:rFonts w:eastAsia="Times New Roman" w:cs="Times New Roman"/>
        </w:rPr>
        <w:t>.2. Жюри определяет победителей и призеров в каждой возрастной группе.</w:t>
      </w:r>
    </w:p>
    <w:p w:rsidR="00435B73" w:rsidRPr="00435B73" w:rsidRDefault="00435B73" w:rsidP="008D3365">
      <w:pPr>
        <w:ind w:firstLine="567"/>
        <w:jc w:val="both"/>
      </w:pPr>
      <w:r w:rsidRPr="00435B73">
        <w:t>8.3. Жюри</w:t>
      </w:r>
      <w:r w:rsidRPr="00435B73">
        <w:t xml:space="preserve"> оставля</w:t>
      </w:r>
      <w:r w:rsidRPr="00435B73">
        <w:t>е</w:t>
      </w:r>
      <w:r w:rsidRPr="00435B73">
        <w:t>т за собой право присуждать не все призовые места, делить призовые места, назначать дополнительные поощрительные номинации.</w:t>
      </w:r>
    </w:p>
    <w:p w:rsidR="00C70DC9" w:rsidRDefault="00684376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C70DC9">
        <w:rPr>
          <w:rFonts w:eastAsia="Times New Roman" w:cs="Times New Roman"/>
        </w:rPr>
        <w:t>.</w:t>
      </w:r>
      <w:r w:rsidR="00435B73">
        <w:rPr>
          <w:rFonts w:eastAsia="Times New Roman" w:cs="Times New Roman"/>
        </w:rPr>
        <w:t>4</w:t>
      </w:r>
      <w:r w:rsidR="00C70DC9">
        <w:rPr>
          <w:rFonts w:eastAsia="Times New Roman" w:cs="Times New Roman"/>
        </w:rPr>
        <w:t>. Решение жюри оформляется протоколом</w:t>
      </w:r>
      <w:r w:rsidR="00435B73">
        <w:rPr>
          <w:rFonts w:eastAsia="Times New Roman" w:cs="Times New Roman"/>
        </w:rPr>
        <w:t xml:space="preserve"> и публикуется на сайте</w:t>
      </w:r>
      <w:r w:rsidR="00C70DC9">
        <w:rPr>
          <w:rFonts w:eastAsia="Times New Roman" w:cs="Times New Roman"/>
        </w:rPr>
        <w:t>.</w:t>
      </w:r>
    </w:p>
    <w:p w:rsidR="00C70DC9" w:rsidRDefault="00684376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C70DC9">
        <w:rPr>
          <w:rFonts w:eastAsia="Times New Roman" w:cs="Times New Roman"/>
        </w:rPr>
        <w:t>.</w:t>
      </w:r>
      <w:r w:rsidR="00435B73">
        <w:rPr>
          <w:rFonts w:eastAsia="Times New Roman" w:cs="Times New Roman"/>
        </w:rPr>
        <w:t>5</w:t>
      </w:r>
      <w:r w:rsidR="00C70DC9">
        <w:rPr>
          <w:rFonts w:eastAsia="Times New Roman" w:cs="Times New Roman"/>
        </w:rPr>
        <w:t>. Критерии и решение жюри окончательны и пересмотру не подлежат.</w:t>
      </w:r>
    </w:p>
    <w:p w:rsidR="00C70DC9" w:rsidRDefault="00C70DC9" w:rsidP="008D3365">
      <w:pPr>
        <w:ind w:firstLine="567"/>
        <w:jc w:val="both"/>
        <w:rPr>
          <w:rFonts w:eastAsia="Times New Roman" w:cs="Times New Roman"/>
        </w:rPr>
      </w:pPr>
    </w:p>
    <w:p w:rsidR="00C70DC9" w:rsidRDefault="00C70DC9" w:rsidP="008D3365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8. Подведение итогов и награждение</w:t>
      </w:r>
    </w:p>
    <w:p w:rsidR="00C70DC9" w:rsidRPr="00B36A37" w:rsidRDefault="00C70DC9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8.1. </w:t>
      </w:r>
      <w:r w:rsidRPr="00B36A37">
        <w:rPr>
          <w:rFonts w:eastAsia="Times New Roman" w:cs="Times New Roman"/>
        </w:rPr>
        <w:t>Количество призовых мест составляет не более 50% от общего количества конкурсных работ, с учетом качества представленного материала.</w:t>
      </w:r>
    </w:p>
    <w:p w:rsidR="00DE38E8" w:rsidRDefault="00C70DC9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8.4. Победители и призеры Конкурса определяются в каждой возрастной группе</w:t>
      </w:r>
      <w:r w:rsidR="00DE38E8">
        <w:rPr>
          <w:rFonts w:eastAsia="Times New Roman" w:cs="Times New Roman"/>
        </w:rPr>
        <w:t xml:space="preserve"> по </w:t>
      </w:r>
      <w:r w:rsidR="00DE38E8">
        <w:rPr>
          <w:rFonts w:eastAsia="Times New Roman" w:cs="Times New Roman"/>
        </w:rPr>
        <w:t>наибольшей сумм</w:t>
      </w:r>
      <w:r w:rsidR="00DE38E8">
        <w:rPr>
          <w:rFonts w:eastAsia="Times New Roman" w:cs="Times New Roman"/>
        </w:rPr>
        <w:t>е</w:t>
      </w:r>
      <w:r w:rsidR="00DE38E8">
        <w:rPr>
          <w:rFonts w:eastAsia="Times New Roman" w:cs="Times New Roman"/>
        </w:rPr>
        <w:t>, набранной в ходе рассмотрения</w:t>
      </w:r>
      <w:r w:rsidR="00DE38E8">
        <w:rPr>
          <w:rFonts w:eastAsia="Times New Roman" w:cs="Times New Roman"/>
        </w:rPr>
        <w:t>.</w:t>
      </w:r>
    </w:p>
    <w:p w:rsidR="00DE38E8" w:rsidRDefault="00DE38E8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8.3. Все </w:t>
      </w:r>
      <w:r w:rsidR="00435B73">
        <w:rPr>
          <w:rFonts w:eastAsia="Times New Roman" w:cs="Times New Roman"/>
        </w:rPr>
        <w:t>участники</w:t>
      </w:r>
      <w:r>
        <w:rPr>
          <w:rFonts w:eastAsia="Times New Roman" w:cs="Times New Roman"/>
        </w:rPr>
        <w:t xml:space="preserve"> Конкурса </w:t>
      </w:r>
      <w:r w:rsidR="00435B73">
        <w:rPr>
          <w:rFonts w:eastAsia="Times New Roman" w:cs="Times New Roman"/>
        </w:rPr>
        <w:t>получают</w:t>
      </w:r>
      <w:r>
        <w:rPr>
          <w:rFonts w:eastAsia="Times New Roman" w:cs="Times New Roman"/>
        </w:rPr>
        <w:t xml:space="preserve"> сертификат</w:t>
      </w:r>
      <w:r w:rsidR="00435B73">
        <w:rPr>
          <w:rFonts w:eastAsia="Times New Roman" w:cs="Times New Roman"/>
        </w:rPr>
        <w:t xml:space="preserve">ы </w:t>
      </w:r>
      <w:r w:rsidR="00435B73">
        <w:rPr>
          <w:rFonts w:eastAsia="Times New Roman" w:cs="Times New Roman"/>
        </w:rPr>
        <w:t xml:space="preserve">в </w:t>
      </w:r>
      <w:r w:rsidR="00435B73" w:rsidRPr="00141DC2">
        <w:rPr>
          <w:rFonts w:eastAsia="Times New Roman" w:cs="Times New Roman"/>
        </w:rPr>
        <w:t>электронном виде</w:t>
      </w:r>
      <w:r w:rsidR="00C70DC9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руководители – благодарност</w:t>
      </w:r>
      <w:r w:rsidR="00435B73">
        <w:rPr>
          <w:rFonts w:eastAsia="Times New Roman" w:cs="Times New Roman"/>
        </w:rPr>
        <w:t>и</w:t>
      </w:r>
      <w:r>
        <w:rPr>
          <w:rFonts w:eastAsia="Times New Roman" w:cs="Times New Roman"/>
        </w:rPr>
        <w:t>.</w:t>
      </w:r>
    </w:p>
    <w:p w:rsidR="00C70DC9" w:rsidRDefault="00DE38E8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8.4. </w:t>
      </w:r>
      <w:r>
        <w:rPr>
          <w:rFonts w:eastAsia="Times New Roman" w:cs="Times New Roman"/>
        </w:rPr>
        <w:t xml:space="preserve">Победители и призеры </w:t>
      </w:r>
      <w:r w:rsidR="00C70DC9">
        <w:rPr>
          <w:rFonts w:eastAsia="Times New Roman" w:cs="Times New Roman"/>
        </w:rPr>
        <w:t xml:space="preserve">награждаются </w:t>
      </w:r>
      <w:r w:rsidR="00C70DC9" w:rsidRPr="00435B73">
        <w:rPr>
          <w:rFonts w:eastAsia="Times New Roman" w:cs="Times New Roman"/>
        </w:rPr>
        <w:t>дипломами</w:t>
      </w:r>
      <w:r w:rsidRPr="00435B73">
        <w:rPr>
          <w:rFonts w:eastAsia="Times New Roman" w:cs="Times New Roman"/>
        </w:rPr>
        <w:t xml:space="preserve">, </w:t>
      </w:r>
      <w:r w:rsidR="00435B73" w:rsidRPr="00435B73">
        <w:rPr>
          <w:rFonts w:cs="Times New Roman"/>
          <w:lang w:val="en-US"/>
        </w:rPr>
        <w:t>DVD</w:t>
      </w:r>
      <w:r w:rsidR="00435B73" w:rsidRPr="00435B73">
        <w:rPr>
          <w:rFonts w:cs="Times New Roman"/>
        </w:rPr>
        <w:t>-диск</w:t>
      </w:r>
      <w:r w:rsidR="00435B73" w:rsidRPr="00435B73">
        <w:rPr>
          <w:rFonts w:cs="Times New Roman"/>
        </w:rPr>
        <w:t>ом</w:t>
      </w:r>
      <w:r w:rsidRPr="00435B73">
        <w:rPr>
          <w:rFonts w:eastAsia="Times New Roman" w:cs="Times New Roman"/>
        </w:rPr>
        <w:t>,</w:t>
      </w:r>
      <w:r w:rsidR="00435B73" w:rsidRPr="00435B73">
        <w:rPr>
          <w:rFonts w:eastAsia="Times New Roman" w:cs="Times New Roman"/>
        </w:rPr>
        <w:t xml:space="preserve"> </w:t>
      </w:r>
      <w:r w:rsidR="00435B73">
        <w:rPr>
          <w:rFonts w:eastAsia="Times New Roman" w:cs="Times New Roman"/>
        </w:rPr>
        <w:t>р</w:t>
      </w:r>
      <w:r w:rsidR="00C70DC9">
        <w:rPr>
          <w:rFonts w:eastAsia="Times New Roman" w:cs="Times New Roman"/>
        </w:rPr>
        <w:t>уководитель отмечается благодарностью.</w:t>
      </w:r>
    </w:p>
    <w:p w:rsidR="00C70DC9" w:rsidRDefault="00C70DC9" w:rsidP="008D336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8.5. Электронный вариант сборника </w:t>
      </w:r>
      <w:r w:rsidR="00435B73">
        <w:rPr>
          <w:rFonts w:eastAsia="Times New Roman" w:cs="Times New Roman"/>
        </w:rPr>
        <w:t>конкурсных работ</w:t>
      </w:r>
      <w:r>
        <w:rPr>
          <w:rFonts w:eastAsia="Times New Roman" w:cs="Times New Roman"/>
        </w:rPr>
        <w:t xml:space="preserve"> будет размещен на сайтах АУ «Центр мониторинга и развития образования» г. Чебоксары и Культурно-выставочного центра «Радуга».</w:t>
      </w:r>
    </w:p>
    <w:p w:rsidR="00C70DC9" w:rsidRDefault="00C70DC9" w:rsidP="008D3365">
      <w:pPr>
        <w:ind w:firstLine="567"/>
        <w:jc w:val="center"/>
        <w:rPr>
          <w:rFonts w:eastAsia="Times New Roman" w:cs="Times New Roman"/>
          <w:b/>
          <w:bCs/>
        </w:rPr>
      </w:pPr>
    </w:p>
    <w:p w:rsidR="00DE38E8" w:rsidRPr="00DE38E8" w:rsidRDefault="00DE38E8" w:rsidP="008D3365">
      <w:pPr>
        <w:jc w:val="center"/>
        <w:rPr>
          <w:rFonts w:eastAsia="Times New Roman" w:cs="Times New Roman"/>
          <w:b/>
          <w:bCs/>
        </w:rPr>
      </w:pPr>
      <w:r w:rsidRPr="00DE38E8">
        <w:rPr>
          <w:rFonts w:eastAsia="Times New Roman" w:cs="Times New Roman"/>
          <w:b/>
          <w:bCs/>
        </w:rPr>
        <w:t>9. Финансовое обеспечение</w:t>
      </w:r>
      <w:r>
        <w:rPr>
          <w:rFonts w:eastAsia="Times New Roman" w:cs="Times New Roman"/>
          <w:b/>
          <w:bCs/>
        </w:rPr>
        <w:t xml:space="preserve"> </w:t>
      </w:r>
      <w:r w:rsidRPr="00DE38E8">
        <w:rPr>
          <w:rFonts w:eastAsia="Times New Roman" w:cs="Times New Roman"/>
          <w:bCs/>
          <w:color w:val="FF0000"/>
        </w:rPr>
        <w:t>СОМНЕВАЮСЬ, НО МОЖНО ПОПРОБОВАТЬ</w:t>
      </w:r>
      <w:r w:rsidR="00412666">
        <w:rPr>
          <w:rFonts w:eastAsia="Times New Roman" w:cs="Times New Roman"/>
          <w:bCs/>
          <w:color w:val="FF0000"/>
        </w:rPr>
        <w:t xml:space="preserve"> ЕСЛИ ПО КВИТАНЦИИ, ТО ВСЕ РАБОТЫ ВЫПОЛНЯЕМ ПО ПЕРЕЧИСЛЕНИЮ</w:t>
      </w:r>
    </w:p>
    <w:p w:rsidR="00DE38E8" w:rsidRPr="00DE38E8" w:rsidRDefault="00DE38E8" w:rsidP="008D3365">
      <w:pPr>
        <w:ind w:firstLine="567"/>
        <w:jc w:val="both"/>
        <w:rPr>
          <w:rFonts w:eastAsia="Times New Roman" w:cs="Times New Roman"/>
          <w:bCs/>
        </w:rPr>
      </w:pPr>
      <w:r w:rsidRPr="00DE38E8">
        <w:rPr>
          <w:rFonts w:eastAsia="Times New Roman" w:cs="Times New Roman"/>
          <w:bCs/>
        </w:rPr>
        <w:t>9.1. За участие в Конкурсе предусмотрен организационный взнос:</w:t>
      </w:r>
    </w:p>
    <w:p w:rsidR="00DE38E8" w:rsidRPr="00DE38E8" w:rsidRDefault="00DE38E8" w:rsidP="00412666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567" w:firstLine="426"/>
        <w:jc w:val="both"/>
        <w:rPr>
          <w:bCs/>
          <w:sz w:val="24"/>
          <w:szCs w:val="24"/>
        </w:rPr>
      </w:pPr>
      <w:r w:rsidRPr="00DE38E8">
        <w:rPr>
          <w:bCs/>
          <w:sz w:val="24"/>
          <w:szCs w:val="24"/>
        </w:rPr>
        <w:t>100 рублей</w:t>
      </w:r>
      <w:r w:rsidR="00412666">
        <w:rPr>
          <w:bCs/>
          <w:sz w:val="24"/>
          <w:szCs w:val="24"/>
        </w:rPr>
        <w:t xml:space="preserve"> за одну работу,</w:t>
      </w:r>
      <w:r w:rsidR="00412666" w:rsidRPr="00412666">
        <w:rPr>
          <w:bCs/>
          <w:sz w:val="24"/>
          <w:szCs w:val="24"/>
        </w:rPr>
        <w:t xml:space="preserve"> </w:t>
      </w:r>
      <w:r w:rsidR="00412666" w:rsidRPr="00DE38E8">
        <w:rPr>
          <w:bCs/>
          <w:sz w:val="24"/>
          <w:szCs w:val="24"/>
        </w:rPr>
        <w:t>выполненн</w:t>
      </w:r>
      <w:r w:rsidR="00412666">
        <w:rPr>
          <w:bCs/>
          <w:sz w:val="24"/>
          <w:szCs w:val="24"/>
        </w:rPr>
        <w:t>ую</w:t>
      </w:r>
      <w:r w:rsidR="00412666" w:rsidRPr="00DE38E8">
        <w:rPr>
          <w:bCs/>
          <w:sz w:val="24"/>
          <w:szCs w:val="24"/>
        </w:rPr>
        <w:t xml:space="preserve"> индивидуально</w:t>
      </w:r>
      <w:r w:rsidRPr="00DE38E8">
        <w:rPr>
          <w:bCs/>
          <w:sz w:val="24"/>
          <w:szCs w:val="24"/>
        </w:rPr>
        <w:t>;</w:t>
      </w:r>
    </w:p>
    <w:p w:rsidR="00DE38E8" w:rsidRPr="00DE38E8" w:rsidRDefault="00DE38E8" w:rsidP="00412666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567" w:firstLine="426"/>
        <w:jc w:val="both"/>
        <w:rPr>
          <w:sz w:val="24"/>
          <w:szCs w:val="24"/>
        </w:rPr>
      </w:pPr>
      <w:r w:rsidRPr="00DE38E8">
        <w:rPr>
          <w:bCs/>
          <w:sz w:val="24"/>
          <w:szCs w:val="24"/>
        </w:rPr>
        <w:t>150 рублей</w:t>
      </w:r>
      <w:r w:rsidR="00412666">
        <w:rPr>
          <w:bCs/>
          <w:sz w:val="24"/>
          <w:szCs w:val="24"/>
        </w:rPr>
        <w:t xml:space="preserve"> за одну работу,</w:t>
      </w:r>
      <w:r w:rsidR="00412666" w:rsidRPr="00412666">
        <w:rPr>
          <w:bCs/>
          <w:sz w:val="24"/>
          <w:szCs w:val="24"/>
        </w:rPr>
        <w:t xml:space="preserve"> </w:t>
      </w:r>
      <w:r w:rsidR="00412666" w:rsidRPr="00DE38E8">
        <w:rPr>
          <w:bCs/>
          <w:sz w:val="24"/>
          <w:szCs w:val="24"/>
        </w:rPr>
        <w:t>выполненн</w:t>
      </w:r>
      <w:r w:rsidR="00412666">
        <w:rPr>
          <w:bCs/>
          <w:sz w:val="24"/>
          <w:szCs w:val="24"/>
        </w:rPr>
        <w:t>ую</w:t>
      </w:r>
      <w:r w:rsidR="00412666" w:rsidRPr="00DE38E8">
        <w:rPr>
          <w:bCs/>
          <w:sz w:val="24"/>
          <w:szCs w:val="24"/>
        </w:rPr>
        <w:t xml:space="preserve"> в соавторстве</w:t>
      </w:r>
      <w:r w:rsidRPr="00DE38E8">
        <w:rPr>
          <w:bCs/>
          <w:sz w:val="24"/>
          <w:szCs w:val="24"/>
        </w:rPr>
        <w:t>.</w:t>
      </w:r>
    </w:p>
    <w:p w:rsidR="00DE38E8" w:rsidRPr="00DE38E8" w:rsidRDefault="00DE38E8" w:rsidP="008D3365">
      <w:pPr>
        <w:pStyle w:val="a3"/>
        <w:ind w:left="0" w:firstLine="567"/>
        <w:jc w:val="both"/>
        <w:rPr>
          <w:b/>
          <w:bCs/>
          <w:sz w:val="24"/>
          <w:szCs w:val="24"/>
        </w:rPr>
      </w:pPr>
      <w:r w:rsidRPr="00DE38E8">
        <w:rPr>
          <w:bCs/>
          <w:sz w:val="24"/>
          <w:szCs w:val="24"/>
        </w:rPr>
        <w:t>9.2. О</w:t>
      </w:r>
      <w:r w:rsidRPr="00DE38E8">
        <w:rPr>
          <w:bCs/>
          <w:sz w:val="24"/>
          <w:szCs w:val="24"/>
        </w:rPr>
        <w:t>рганизационный взнос</w:t>
      </w:r>
      <w:r w:rsidRPr="00DE38E8">
        <w:rPr>
          <w:bCs/>
          <w:sz w:val="24"/>
          <w:szCs w:val="24"/>
        </w:rPr>
        <w:t xml:space="preserve"> оплачивается по квитанции (приложение </w:t>
      </w:r>
      <w:r w:rsidR="00AA67C2">
        <w:rPr>
          <w:bCs/>
          <w:sz w:val="24"/>
          <w:szCs w:val="24"/>
        </w:rPr>
        <w:t>4</w:t>
      </w:r>
      <w:r w:rsidRPr="00DE38E8">
        <w:rPr>
          <w:bCs/>
          <w:sz w:val="24"/>
          <w:szCs w:val="24"/>
        </w:rPr>
        <w:t>)</w:t>
      </w:r>
      <w:r w:rsidR="00435B73">
        <w:rPr>
          <w:bCs/>
          <w:sz w:val="24"/>
          <w:szCs w:val="24"/>
        </w:rPr>
        <w:t xml:space="preserve"> и предоставляется в оргкомитет Конкурса вместе с работой</w:t>
      </w:r>
      <w:r w:rsidRPr="00DE38E8">
        <w:rPr>
          <w:bCs/>
          <w:sz w:val="24"/>
          <w:szCs w:val="24"/>
        </w:rPr>
        <w:t>.</w:t>
      </w:r>
    </w:p>
    <w:p w:rsidR="00DE38E8" w:rsidRDefault="00DE38E8" w:rsidP="008D3365">
      <w:pPr>
        <w:ind w:firstLine="567"/>
        <w:jc w:val="center"/>
        <w:rPr>
          <w:rFonts w:eastAsia="Times New Roman" w:cs="Times New Roman"/>
          <w:b/>
          <w:bCs/>
        </w:rPr>
      </w:pPr>
    </w:p>
    <w:p w:rsidR="00C70DC9" w:rsidRDefault="00C70DC9" w:rsidP="008D3365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Контактные адреса и телефоны</w:t>
      </w:r>
      <w:r w:rsidR="00AA67C2">
        <w:rPr>
          <w:rFonts w:eastAsia="Times New Roman" w:cs="Times New Roman"/>
          <w:b/>
          <w:bCs/>
        </w:rPr>
        <w:t>:</w:t>
      </w:r>
    </w:p>
    <w:p w:rsidR="00C70DC9" w:rsidRDefault="00AA67C2" w:rsidP="008D3365">
      <w:pPr>
        <w:ind w:firstLine="567"/>
        <w:jc w:val="both"/>
      </w:pPr>
      <w:r w:rsidRPr="00AA67C2">
        <w:rPr>
          <w:rFonts w:eastAsia="Times New Roman" w:cs="Times New Roman"/>
        </w:rPr>
        <w:t>1.</w:t>
      </w:r>
      <w:r>
        <w:t xml:space="preserve"> </w:t>
      </w:r>
      <w:r w:rsidR="00C70DC9" w:rsidRPr="00AA67C2">
        <w:t xml:space="preserve">Чувашская Республика, г. Чебоксары, ул. </w:t>
      </w:r>
      <w:proofErr w:type="spellStart"/>
      <w:r w:rsidR="00C70DC9" w:rsidRPr="00AA67C2">
        <w:t>Эльменя</w:t>
      </w:r>
      <w:proofErr w:type="spellEnd"/>
      <w:r w:rsidR="00C70DC9" w:rsidRPr="00AA67C2">
        <w:t>, 4А, Культурно-выставочный центр «Радуга», тел. (8352)</w:t>
      </w:r>
      <w:r w:rsidR="00435B73" w:rsidRPr="00AA67C2">
        <w:t xml:space="preserve"> </w:t>
      </w:r>
      <w:r w:rsidR="00C70DC9" w:rsidRPr="00AA67C2">
        <w:t xml:space="preserve">31-50-50, </w:t>
      </w:r>
      <w:proofErr w:type="gramStart"/>
      <w:r w:rsidR="00C70DC9" w:rsidRPr="00AA67C2">
        <w:t>е</w:t>
      </w:r>
      <w:proofErr w:type="gramEnd"/>
      <w:r w:rsidR="00C70DC9" w:rsidRPr="00AA67C2">
        <w:t>-</w:t>
      </w:r>
      <w:r w:rsidR="00C70DC9" w:rsidRPr="00AA67C2">
        <w:rPr>
          <w:lang w:val="en-US"/>
        </w:rPr>
        <w:t>mail</w:t>
      </w:r>
      <w:r w:rsidR="00C70DC9" w:rsidRPr="00AA67C2">
        <w:t xml:space="preserve"> </w:t>
      </w:r>
      <w:hyperlink r:id="rId8" w:history="1">
        <w:r w:rsidR="00C70DC9" w:rsidRPr="00AA67C2">
          <w:rPr>
            <w:rStyle w:val="a5"/>
            <w:rFonts w:eastAsia="Times New Roman" w:cs="Times New Roman"/>
          </w:rPr>
          <w:t>rmcheboksary@mail.ru</w:t>
        </w:r>
      </w:hyperlink>
      <w:r w:rsidR="00C70DC9" w:rsidRPr="00AA67C2">
        <w:t xml:space="preserve"> (с пометкой «Конкурс </w:t>
      </w:r>
      <w:r w:rsidR="00435B73" w:rsidRPr="00AA67C2">
        <w:t>исследований</w:t>
      </w:r>
      <w:r w:rsidR="00C70DC9" w:rsidRPr="00AA67C2">
        <w:t>»).</w:t>
      </w:r>
    </w:p>
    <w:p w:rsidR="00AA67C2" w:rsidRPr="00AA67C2" w:rsidRDefault="00AA67C2" w:rsidP="008D3365">
      <w:pPr>
        <w:ind w:firstLine="567"/>
        <w:jc w:val="both"/>
      </w:pPr>
      <w:r>
        <w:t xml:space="preserve">2. </w:t>
      </w:r>
      <w:r w:rsidRPr="00AA67C2">
        <w:t xml:space="preserve">Чувашская Республика, г. Чебоксары, ул. </w:t>
      </w:r>
      <w:r>
        <w:t>Пирогова</w:t>
      </w:r>
      <w:r w:rsidRPr="00AA67C2">
        <w:t xml:space="preserve">, </w:t>
      </w:r>
      <w:r>
        <w:t>8</w:t>
      </w:r>
      <w:r w:rsidRPr="00AA67C2">
        <w:t xml:space="preserve">А, </w:t>
      </w:r>
      <w:r>
        <w:t>Центр мониторинга и развития образования</w:t>
      </w:r>
      <w:r w:rsidRPr="00AA67C2">
        <w:t xml:space="preserve">, тел. (8352) </w:t>
      </w:r>
      <w:r>
        <w:t>45</w:t>
      </w:r>
      <w:r w:rsidRPr="00AA67C2">
        <w:t>-</w:t>
      </w:r>
      <w:r>
        <w:t>26</w:t>
      </w:r>
      <w:r w:rsidRPr="00AA67C2">
        <w:t>-</w:t>
      </w:r>
      <w:r>
        <w:t>38.</w:t>
      </w:r>
    </w:p>
    <w:p w:rsidR="00C70DC9" w:rsidRDefault="00C70DC9" w:rsidP="00C70DC9">
      <w:pPr>
        <w:jc w:val="right"/>
        <w:rPr>
          <w:rFonts w:eastAsia="Times New Roman" w:cs="Times New Roman"/>
        </w:rPr>
      </w:pPr>
    </w:p>
    <w:p w:rsidR="00C70DC9" w:rsidRDefault="00C70DC9" w:rsidP="00C70DC9">
      <w:pPr>
        <w:jc w:val="right"/>
        <w:rPr>
          <w:rFonts w:eastAsia="Times New Roman" w:cs="Times New Roman"/>
        </w:rPr>
      </w:pPr>
    </w:p>
    <w:p w:rsidR="00AA67C2" w:rsidRPr="00AA67C2" w:rsidRDefault="00AA67C2" w:rsidP="008D3365">
      <w:pPr>
        <w:jc w:val="center"/>
      </w:pPr>
      <w:r w:rsidRPr="00AA67C2">
        <w:t>Приглашаем к активному участию!</w:t>
      </w:r>
    </w:p>
    <w:p w:rsidR="00EF157E" w:rsidRPr="00C70DC9" w:rsidRDefault="00EF157E" w:rsidP="00EF157E">
      <w:pPr>
        <w:tabs>
          <w:tab w:val="left" w:pos="426"/>
        </w:tabs>
        <w:ind w:left="-567" w:firstLine="567"/>
        <w:jc w:val="center"/>
        <w:rPr>
          <w:b/>
          <w:bCs/>
          <w:color w:val="FF0000"/>
        </w:rPr>
      </w:pPr>
    </w:p>
    <w:p w:rsidR="00EF157E" w:rsidRPr="00C70DC9" w:rsidRDefault="00EF157E" w:rsidP="00EF157E">
      <w:pPr>
        <w:ind w:left="-567" w:firstLine="567"/>
        <w:jc w:val="right"/>
        <w:rPr>
          <w:color w:val="FF0000"/>
          <w:sz w:val="20"/>
          <w:szCs w:val="20"/>
        </w:rPr>
      </w:pPr>
    </w:p>
    <w:p w:rsidR="00EF157E" w:rsidRDefault="00EF157E" w:rsidP="00EF157E">
      <w:pPr>
        <w:ind w:left="-567" w:firstLine="567"/>
        <w:jc w:val="right"/>
      </w:pPr>
    </w:p>
    <w:p w:rsidR="00EF157E" w:rsidRDefault="00EF157E" w:rsidP="00EF157E">
      <w:pPr>
        <w:ind w:left="-567"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412666" w:rsidRDefault="00412666" w:rsidP="00EF157E">
      <w:pPr>
        <w:ind w:firstLine="567"/>
        <w:jc w:val="right"/>
      </w:pPr>
    </w:p>
    <w:p w:rsidR="00412666" w:rsidRDefault="00412666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5E10B9" w:rsidRPr="00EF157E" w:rsidRDefault="005E10B9" w:rsidP="005E10B9">
      <w:pPr>
        <w:ind w:firstLine="567"/>
        <w:jc w:val="right"/>
        <w:rPr>
          <w:sz w:val="20"/>
          <w:szCs w:val="20"/>
        </w:rPr>
      </w:pPr>
      <w:r w:rsidRPr="00EF157E">
        <w:rPr>
          <w:sz w:val="20"/>
          <w:szCs w:val="20"/>
        </w:rPr>
        <w:lastRenderedPageBreak/>
        <w:t>Приложение 1</w:t>
      </w: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AA67C2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Анкета-заявка </w:t>
      </w:r>
    </w:p>
    <w:p w:rsidR="005E10B9" w:rsidRDefault="00AA67C2" w:rsidP="005E10B9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участника </w:t>
      </w:r>
      <w:r w:rsidR="005E10B9">
        <w:rPr>
          <w:rFonts w:eastAsia="Times New Roman" w:cs="Times New Roman"/>
          <w:b/>
          <w:bCs/>
        </w:rPr>
        <w:t>городского конкур</w:t>
      </w:r>
      <w:r>
        <w:rPr>
          <w:rFonts w:eastAsia="Times New Roman" w:cs="Times New Roman"/>
          <w:b/>
          <w:bCs/>
        </w:rPr>
        <w:t>са</w:t>
      </w:r>
      <w:r w:rsidR="005E10B9">
        <w:rPr>
          <w:rFonts w:eastAsia="Times New Roman" w:cs="Times New Roman"/>
          <w:b/>
          <w:bCs/>
        </w:rPr>
        <w:t xml:space="preserve"> </w:t>
      </w:r>
      <w:r w:rsidR="005E10B9" w:rsidRPr="005E10B9">
        <w:rPr>
          <w:rFonts w:eastAsia="Times New Roman" w:cs="Times New Roman"/>
          <w:b/>
          <w:bCs/>
        </w:rPr>
        <w:t xml:space="preserve">исследовательских работ </w:t>
      </w:r>
    </w:p>
    <w:p w:rsidR="005E10B9" w:rsidRPr="005E10B9" w:rsidRDefault="005E10B9" w:rsidP="005E10B9">
      <w:pPr>
        <w:autoSpaceDE w:val="0"/>
        <w:jc w:val="center"/>
        <w:rPr>
          <w:rFonts w:eastAsia="Times New Roman" w:cs="Times New Roman"/>
          <w:b/>
          <w:bCs/>
        </w:rPr>
      </w:pPr>
      <w:r w:rsidRPr="005E10B9">
        <w:rPr>
          <w:rFonts w:eastAsia="Times New Roman" w:cs="Times New Roman"/>
          <w:b/>
          <w:bCs/>
        </w:rPr>
        <w:t>«Точные науки сквозь призму искусства»</w:t>
      </w:r>
    </w:p>
    <w:p w:rsidR="005E10B9" w:rsidRDefault="005E10B9" w:rsidP="005E10B9">
      <w:pPr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4927"/>
        <w:gridCol w:w="4930"/>
      </w:tblGrid>
      <w:tr w:rsidR="00AA67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Ф.И.О. автора</w:t>
            </w:r>
          </w:p>
          <w:p w:rsidR="00412666" w:rsidRDefault="00412666" w:rsidP="00092901">
            <w:pPr>
              <w:rPr>
                <w:rFonts w:eastAsia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Класс</w:t>
            </w:r>
          </w:p>
          <w:p w:rsidR="00412666" w:rsidRDefault="00412666" w:rsidP="00092901">
            <w:pPr>
              <w:rPr>
                <w:rFonts w:eastAsia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 и точный адрес направляющей организации (не допускаются сокращения)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Название работы</w:t>
            </w:r>
          </w:p>
          <w:p w:rsidR="00412666" w:rsidRDefault="00412666" w:rsidP="00092901">
            <w:pPr>
              <w:rPr>
                <w:rFonts w:eastAsia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Возрастная категория</w:t>
            </w:r>
          </w:p>
          <w:p w:rsidR="00412666" w:rsidRDefault="00412666" w:rsidP="00092901">
            <w:pPr>
              <w:rPr>
                <w:rFonts w:eastAsia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RPr="00141D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Pr="00141DC2" w:rsidRDefault="00AA67C2" w:rsidP="00092901">
            <w:pPr>
              <w:rPr>
                <w:rFonts w:eastAsia="Times New Roman" w:cs="Times New Roman"/>
              </w:rPr>
            </w:pPr>
            <w:r w:rsidRPr="00141DC2">
              <w:rPr>
                <w:rFonts w:eastAsia="Times New Roman" w:cs="Times New Roman"/>
              </w:rPr>
              <w:t>Ф.И.О., должность, звание руководителя,</w:t>
            </w:r>
          </w:p>
          <w:p w:rsidR="00AA67C2" w:rsidRPr="00141DC2" w:rsidRDefault="00AA67C2" w:rsidP="00092901">
            <w:pPr>
              <w:rPr>
                <w:rFonts w:eastAsia="Times New Roman" w:cs="Times New Roman"/>
              </w:rPr>
            </w:pPr>
            <w:r w:rsidRPr="00141DC2">
              <w:rPr>
                <w:rFonts w:eastAsia="Times New Roman" w:cs="Times New Roman"/>
              </w:rPr>
              <w:t>контактный телефон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Pr="00141D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RPr="00141D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Pr="00141DC2" w:rsidRDefault="00AA67C2" w:rsidP="00092901">
            <w:pPr>
              <w:rPr>
                <w:rFonts w:eastAsia="Times New Roman" w:cs="Times New Roman"/>
              </w:rPr>
            </w:pPr>
            <w:r w:rsidRPr="00141DC2">
              <w:rPr>
                <w:rFonts w:eastAsia="Times New Roman" w:cs="Times New Roman"/>
              </w:rPr>
              <w:t>Контактный телефон участника или официального представителя ребенка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Pr="00141D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RPr="00141DC2" w:rsidTr="0009290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 w:rsidRPr="00141DC2">
              <w:rPr>
                <w:rFonts w:eastAsia="Times New Roman" w:cs="Times New Roman"/>
              </w:rPr>
              <w:t>Дата заполнения</w:t>
            </w:r>
          </w:p>
          <w:p w:rsidR="00412666" w:rsidRPr="00141DC2" w:rsidRDefault="00412666" w:rsidP="00092901">
            <w:pPr>
              <w:rPr>
                <w:rFonts w:eastAsia="Times New Roman" w:cs="Times New Roman"/>
              </w:rPr>
            </w:pP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Pr="00141D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  <w:tr w:rsidR="00AA67C2" w:rsidRPr="00141DC2" w:rsidTr="0009290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C2" w:rsidRDefault="00AA67C2" w:rsidP="00092901">
            <w:pPr>
              <w:rPr>
                <w:rFonts w:eastAsia="Times New Roman" w:cs="Times New Roman"/>
              </w:rPr>
            </w:pPr>
            <w:r w:rsidRPr="00141DC2">
              <w:rPr>
                <w:rFonts w:eastAsia="Times New Roman" w:cs="Times New Roman"/>
              </w:rPr>
              <w:t>Подпись автора</w:t>
            </w:r>
          </w:p>
          <w:p w:rsidR="00412666" w:rsidRPr="00141DC2" w:rsidRDefault="00412666" w:rsidP="00092901">
            <w:pPr>
              <w:rPr>
                <w:rFonts w:eastAsia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C2" w:rsidRPr="00141DC2" w:rsidRDefault="00AA67C2" w:rsidP="00092901">
            <w:pPr>
              <w:snapToGrid w:val="0"/>
              <w:rPr>
                <w:rFonts w:eastAsia="Times New Roman" w:cs="Times New Roman"/>
              </w:rPr>
            </w:pPr>
          </w:p>
        </w:tc>
      </w:tr>
    </w:tbl>
    <w:p w:rsidR="00AA67C2" w:rsidRPr="00141DC2" w:rsidRDefault="00AA67C2" w:rsidP="00AA67C2">
      <w:pPr>
        <w:jc w:val="right"/>
        <w:rPr>
          <w:rFonts w:eastAsia="Times New Roman" w:cs="Times New Roman"/>
        </w:rPr>
      </w:pPr>
    </w:p>
    <w:p w:rsidR="00AA67C2" w:rsidRPr="00141DC2" w:rsidRDefault="00AA67C2" w:rsidP="00AA67C2">
      <w:pPr>
        <w:jc w:val="right"/>
        <w:rPr>
          <w:rFonts w:eastAsia="Times New Roman" w:cs="Times New Roman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AA67C2" w:rsidRDefault="00AA67C2" w:rsidP="00EF157E">
      <w:pPr>
        <w:ind w:firstLine="567"/>
        <w:jc w:val="right"/>
        <w:rPr>
          <w:sz w:val="20"/>
          <w:szCs w:val="20"/>
        </w:rPr>
      </w:pPr>
    </w:p>
    <w:p w:rsidR="00EF157E" w:rsidRPr="00EF157E" w:rsidRDefault="005E10B9" w:rsidP="00EF157E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EF157E" w:rsidRDefault="00EF157E" w:rsidP="00EF157E">
      <w:pPr>
        <w:jc w:val="center"/>
        <w:rPr>
          <w:b/>
        </w:rPr>
      </w:pPr>
    </w:p>
    <w:p w:rsidR="00EF157E" w:rsidRDefault="00EF157E" w:rsidP="00EF157E">
      <w:pPr>
        <w:jc w:val="center"/>
        <w:rPr>
          <w:caps/>
        </w:rPr>
      </w:pPr>
      <w:r>
        <w:rPr>
          <w:caps/>
        </w:rPr>
        <w:t>Образец заполнения титульного листа</w:t>
      </w:r>
    </w:p>
    <w:p w:rsidR="00EF157E" w:rsidRDefault="00EF157E" w:rsidP="00EF157E">
      <w:pPr>
        <w:jc w:val="both"/>
        <w:rPr>
          <w:sz w:val="28"/>
          <w:szCs w:val="28"/>
          <w:highlight w:val="yellow"/>
        </w:rPr>
      </w:pPr>
    </w:p>
    <w:p w:rsidR="00EF157E" w:rsidRDefault="00EF157E" w:rsidP="00EF15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F157E" w:rsidRDefault="00EF157E" w:rsidP="00EF157E">
      <w:pPr>
        <w:jc w:val="center"/>
        <w:rPr>
          <w:sz w:val="20"/>
          <w:szCs w:val="20"/>
        </w:rPr>
      </w:pPr>
      <w:r>
        <w:t>сокращенное название образовательного учреждения по уставу</w:t>
      </w:r>
    </w:p>
    <w:p w:rsidR="00EF157E" w:rsidRDefault="00EF157E" w:rsidP="00EF157E">
      <w:pPr>
        <w:jc w:val="center"/>
        <w:rPr>
          <w:sz w:val="28"/>
          <w:szCs w:val="28"/>
        </w:rPr>
      </w:pPr>
    </w:p>
    <w:p w:rsidR="00EF157E" w:rsidRDefault="00EF157E" w:rsidP="00EF157E">
      <w:pPr>
        <w:jc w:val="center"/>
        <w:rPr>
          <w:sz w:val="28"/>
          <w:szCs w:val="28"/>
        </w:rPr>
      </w:pPr>
    </w:p>
    <w:p w:rsidR="00EF157E" w:rsidRDefault="00EF157E" w:rsidP="00EF157E">
      <w:pPr>
        <w:jc w:val="center"/>
        <w:rPr>
          <w:sz w:val="28"/>
          <w:szCs w:val="28"/>
        </w:rPr>
      </w:pPr>
    </w:p>
    <w:p w:rsidR="00EF157E" w:rsidRDefault="00EF157E" w:rsidP="00EF157E">
      <w:pPr>
        <w:jc w:val="center"/>
        <w:rPr>
          <w:sz w:val="28"/>
          <w:szCs w:val="28"/>
        </w:rPr>
      </w:pPr>
    </w:p>
    <w:p w:rsidR="00EF157E" w:rsidRDefault="00EF157E" w:rsidP="00EF157E">
      <w:pPr>
        <w:jc w:val="center"/>
        <w:rPr>
          <w:sz w:val="28"/>
          <w:szCs w:val="28"/>
        </w:rPr>
      </w:pPr>
    </w:p>
    <w:p w:rsidR="00EF157E" w:rsidRDefault="00EF157E" w:rsidP="00EF157E">
      <w:pPr>
        <w:jc w:val="center"/>
        <w:rPr>
          <w:sz w:val="28"/>
          <w:szCs w:val="28"/>
        </w:rPr>
      </w:pPr>
    </w:p>
    <w:p w:rsidR="00EF157E" w:rsidRDefault="00EF157E" w:rsidP="00EF157E">
      <w:pPr>
        <w:jc w:val="center"/>
        <w:rPr>
          <w:b/>
          <w:bCs/>
        </w:rPr>
      </w:pPr>
      <w:r>
        <w:rPr>
          <w:b/>
          <w:bCs/>
        </w:rPr>
        <w:t>Городской конкурс исследовательских работ</w:t>
      </w:r>
    </w:p>
    <w:p w:rsidR="00EF157E" w:rsidRDefault="00EF157E" w:rsidP="00EF157E">
      <w:pPr>
        <w:jc w:val="center"/>
      </w:pPr>
      <w:r>
        <w:rPr>
          <w:b/>
          <w:bCs/>
        </w:rPr>
        <w:t>«</w:t>
      </w:r>
      <w:r w:rsidR="00AA67C2">
        <w:rPr>
          <w:b/>
          <w:bCs/>
        </w:rPr>
        <w:t>Точные науки сквозь призму искусства</w:t>
      </w:r>
      <w:r>
        <w:rPr>
          <w:b/>
          <w:bCs/>
        </w:rPr>
        <w:t>»</w:t>
      </w:r>
    </w:p>
    <w:p w:rsidR="00EF157E" w:rsidRDefault="00EF157E" w:rsidP="00EF157E">
      <w:pPr>
        <w:jc w:val="center"/>
      </w:pPr>
    </w:p>
    <w:p w:rsidR="00EF157E" w:rsidRDefault="00EF157E" w:rsidP="00EF157E">
      <w:pPr>
        <w:jc w:val="center"/>
      </w:pPr>
    </w:p>
    <w:p w:rsidR="00EF157E" w:rsidRDefault="00EF157E" w:rsidP="00EF157E">
      <w:pPr>
        <w:jc w:val="center"/>
      </w:pPr>
    </w:p>
    <w:p w:rsidR="00EF157E" w:rsidRDefault="00EF157E" w:rsidP="00EF157E">
      <w:pPr>
        <w:jc w:val="center"/>
      </w:pPr>
    </w:p>
    <w:p w:rsidR="00EF157E" w:rsidRDefault="00EF157E" w:rsidP="00EF157E">
      <w:pPr>
        <w:jc w:val="center"/>
      </w:pPr>
    </w:p>
    <w:p w:rsidR="005E10B9" w:rsidRDefault="005E10B9" w:rsidP="00EF157E">
      <w:pPr>
        <w:jc w:val="center"/>
      </w:pPr>
    </w:p>
    <w:p w:rsidR="005E10B9" w:rsidRDefault="005E10B9" w:rsidP="00EF157E">
      <w:pPr>
        <w:jc w:val="center"/>
      </w:pPr>
    </w:p>
    <w:p w:rsidR="00EF157E" w:rsidRDefault="00EF157E" w:rsidP="00EF157E">
      <w:pPr>
        <w:jc w:val="center"/>
        <w:rPr>
          <w:b/>
        </w:rPr>
      </w:pPr>
    </w:p>
    <w:p w:rsidR="00EF157E" w:rsidRDefault="00EF157E" w:rsidP="00EF157E">
      <w:pPr>
        <w:jc w:val="center"/>
        <w:rPr>
          <w:b/>
        </w:rPr>
      </w:pPr>
    </w:p>
    <w:p w:rsidR="00EF157E" w:rsidRDefault="00EF157E" w:rsidP="00EF157E">
      <w:pPr>
        <w:jc w:val="center"/>
        <w:rPr>
          <w:b/>
        </w:rPr>
      </w:pPr>
    </w:p>
    <w:p w:rsidR="00EF157E" w:rsidRDefault="00EF157E" w:rsidP="00EF157E">
      <w:pPr>
        <w:jc w:val="center"/>
        <w:rPr>
          <w:b/>
        </w:rPr>
      </w:pPr>
      <w:r>
        <w:rPr>
          <w:b/>
        </w:rPr>
        <w:t>НАЗВАНИЕ РАБОТЫ «…………………………»</w:t>
      </w:r>
    </w:p>
    <w:p w:rsidR="00EF157E" w:rsidRDefault="00EF157E" w:rsidP="00EF157E">
      <w:pPr>
        <w:jc w:val="center"/>
      </w:pPr>
    </w:p>
    <w:p w:rsidR="00EF157E" w:rsidRDefault="00EF157E" w:rsidP="00EF157E">
      <w:pPr>
        <w:jc w:val="center"/>
        <w:rPr>
          <w:b/>
        </w:rPr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5E10B9" w:rsidRDefault="005E10B9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  <w:r>
        <w:t xml:space="preserve">Фамилия, имя </w:t>
      </w:r>
    </w:p>
    <w:p w:rsidR="00EF157E" w:rsidRDefault="00EF157E" w:rsidP="00EF157E">
      <w:pPr>
        <w:ind w:firstLine="567"/>
        <w:jc w:val="right"/>
      </w:pPr>
      <w:r>
        <w:t>обучающегося (</w:t>
      </w:r>
      <w:r>
        <w:rPr>
          <w:caps/>
        </w:rPr>
        <w:t>полностью</w:t>
      </w:r>
      <w:r>
        <w:t>)</w:t>
      </w:r>
    </w:p>
    <w:p w:rsidR="00EF157E" w:rsidRDefault="00EF157E" w:rsidP="00EF157E">
      <w:pPr>
        <w:ind w:firstLine="567"/>
        <w:jc w:val="right"/>
      </w:pPr>
      <w:r>
        <w:t>класс</w:t>
      </w: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  <w:r>
        <w:t xml:space="preserve">Фамилия, имя, отчество </w:t>
      </w:r>
    </w:p>
    <w:p w:rsidR="00EF157E" w:rsidRDefault="00EF157E" w:rsidP="00EF157E">
      <w:pPr>
        <w:ind w:firstLine="567"/>
        <w:jc w:val="right"/>
      </w:pPr>
      <w:r>
        <w:t>руководителя (</w:t>
      </w:r>
      <w:r>
        <w:rPr>
          <w:caps/>
        </w:rPr>
        <w:t>полностью</w:t>
      </w:r>
      <w:r>
        <w:t>)</w:t>
      </w:r>
    </w:p>
    <w:p w:rsidR="00EF157E" w:rsidRDefault="00EF157E" w:rsidP="00EF157E">
      <w:pPr>
        <w:ind w:firstLine="567"/>
        <w:jc w:val="right"/>
      </w:pPr>
      <w:r>
        <w:t xml:space="preserve">должность, </w:t>
      </w:r>
    </w:p>
    <w:p w:rsidR="00EF157E" w:rsidRDefault="00EF157E" w:rsidP="00EF157E">
      <w:pPr>
        <w:ind w:firstLine="567"/>
        <w:jc w:val="right"/>
      </w:pPr>
      <w:r>
        <w:t xml:space="preserve">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(ОБЯЗАТЕЛЬНО)</w:t>
      </w: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</w:pPr>
    </w:p>
    <w:p w:rsidR="00EF157E" w:rsidRDefault="00EF157E" w:rsidP="00EF157E">
      <w:pPr>
        <w:ind w:firstLine="567"/>
        <w:jc w:val="right"/>
        <w:rPr>
          <w:sz w:val="28"/>
          <w:szCs w:val="28"/>
        </w:rPr>
      </w:pPr>
    </w:p>
    <w:p w:rsidR="00EF157E" w:rsidRDefault="00EF157E" w:rsidP="00EF157E">
      <w:pPr>
        <w:ind w:firstLine="567"/>
        <w:jc w:val="right"/>
        <w:rPr>
          <w:sz w:val="28"/>
          <w:szCs w:val="28"/>
        </w:rPr>
      </w:pPr>
    </w:p>
    <w:p w:rsidR="00EF157E" w:rsidRDefault="00EF157E" w:rsidP="00EF157E">
      <w:pPr>
        <w:ind w:firstLine="567"/>
        <w:jc w:val="right"/>
        <w:rPr>
          <w:sz w:val="28"/>
          <w:szCs w:val="28"/>
        </w:rPr>
      </w:pPr>
    </w:p>
    <w:p w:rsidR="00EF157E" w:rsidRDefault="00EF157E" w:rsidP="00EF157E">
      <w:pPr>
        <w:ind w:firstLine="567"/>
        <w:jc w:val="right"/>
        <w:rPr>
          <w:sz w:val="28"/>
          <w:szCs w:val="28"/>
        </w:rPr>
      </w:pPr>
    </w:p>
    <w:p w:rsidR="00EF157E" w:rsidRDefault="00EF157E" w:rsidP="00EF157E">
      <w:pPr>
        <w:ind w:firstLine="567"/>
        <w:jc w:val="right"/>
        <w:rPr>
          <w:sz w:val="28"/>
          <w:szCs w:val="28"/>
        </w:rPr>
      </w:pPr>
    </w:p>
    <w:p w:rsidR="00EF157E" w:rsidRDefault="00EF157E" w:rsidP="00EF157E">
      <w:pPr>
        <w:jc w:val="right"/>
        <w:rPr>
          <w:sz w:val="28"/>
          <w:szCs w:val="28"/>
        </w:rPr>
      </w:pPr>
    </w:p>
    <w:p w:rsidR="00EF157E" w:rsidRDefault="00EF157E" w:rsidP="00EF157E">
      <w:pPr>
        <w:jc w:val="center"/>
      </w:pPr>
      <w:r>
        <w:t>Чебоксары-2018</w:t>
      </w:r>
    </w:p>
    <w:p w:rsidR="00EF157E" w:rsidRDefault="00EF157E" w:rsidP="00EF157E">
      <w:pPr>
        <w:ind w:firstLine="567"/>
        <w:jc w:val="right"/>
        <w:rPr>
          <w:sz w:val="20"/>
          <w:szCs w:val="20"/>
        </w:rPr>
      </w:pPr>
    </w:p>
    <w:p w:rsidR="00EF157E" w:rsidRDefault="00EF157E" w:rsidP="00EF157E">
      <w:pPr>
        <w:ind w:firstLine="567"/>
        <w:jc w:val="right"/>
        <w:rPr>
          <w:sz w:val="20"/>
          <w:szCs w:val="20"/>
        </w:rPr>
      </w:pPr>
    </w:p>
    <w:p w:rsidR="00EF157E" w:rsidRDefault="00EF157E" w:rsidP="00EF157E">
      <w:pPr>
        <w:ind w:firstLine="567"/>
        <w:jc w:val="right"/>
        <w:rPr>
          <w:sz w:val="20"/>
          <w:szCs w:val="20"/>
        </w:rPr>
      </w:pPr>
    </w:p>
    <w:p w:rsidR="00EF157E" w:rsidRPr="00EF157E" w:rsidRDefault="00EF157E" w:rsidP="00EF157E">
      <w:pPr>
        <w:ind w:firstLine="567"/>
        <w:jc w:val="right"/>
        <w:rPr>
          <w:sz w:val="20"/>
          <w:szCs w:val="20"/>
        </w:rPr>
      </w:pPr>
      <w:r w:rsidRPr="00EF157E">
        <w:rPr>
          <w:sz w:val="20"/>
          <w:szCs w:val="20"/>
        </w:rPr>
        <w:lastRenderedPageBreak/>
        <w:t xml:space="preserve">Приложение </w:t>
      </w:r>
      <w:r w:rsidR="005E10B9">
        <w:rPr>
          <w:sz w:val="20"/>
          <w:szCs w:val="20"/>
        </w:rPr>
        <w:t>3</w:t>
      </w:r>
    </w:p>
    <w:p w:rsidR="00EF157E" w:rsidRDefault="00EF157E" w:rsidP="00EF157E">
      <w:pPr>
        <w:jc w:val="center"/>
        <w:rPr>
          <w:b/>
        </w:rPr>
      </w:pPr>
    </w:p>
    <w:p w:rsidR="00EF157E" w:rsidRPr="008D3365" w:rsidRDefault="00EF157E" w:rsidP="008D3365">
      <w:pPr>
        <w:ind w:firstLine="567"/>
        <w:jc w:val="center"/>
        <w:rPr>
          <w:caps/>
        </w:rPr>
      </w:pPr>
      <w:r w:rsidRPr="008D3365">
        <w:rPr>
          <w:caps/>
        </w:rPr>
        <w:t>Требования К СТРУКТУРЕ исследовательской работы</w:t>
      </w:r>
    </w:p>
    <w:p w:rsidR="00EF157E" w:rsidRPr="008D3365" w:rsidRDefault="00EF157E" w:rsidP="008D3365">
      <w:pPr>
        <w:ind w:firstLine="567"/>
        <w:jc w:val="center"/>
        <w:rPr>
          <w:caps/>
        </w:rPr>
      </w:pP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аннотация (2-3 предложения)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актуальность (Актуальность исследования заключается……)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цель и задачи (Целью и задачами исследования являются…..)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гипотеза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предмет/объект исследования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методы исследования (В ходе выполнения исследовательской работы были использованы следующие методы:……….)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 xml:space="preserve">новизна 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содержание исследования (</w:t>
      </w:r>
      <w:r w:rsidR="00AA67C2" w:rsidRPr="008D3365">
        <w:rPr>
          <w:sz w:val="24"/>
          <w:szCs w:val="24"/>
        </w:rPr>
        <w:t>не более 6</w:t>
      </w:r>
      <w:r w:rsidRPr="008D3365">
        <w:rPr>
          <w:sz w:val="24"/>
          <w:szCs w:val="24"/>
        </w:rPr>
        <w:t xml:space="preserve"> страниц, приложения не входят)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практическая значимость исследования</w:t>
      </w:r>
    </w:p>
    <w:p w:rsidR="00EF157E" w:rsidRPr="008D3365" w:rsidRDefault="00EF157E" w:rsidP="008D3365">
      <w:pPr>
        <w:pStyle w:val="a3"/>
        <w:numPr>
          <w:ilvl w:val="0"/>
          <w:numId w:val="1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8D3365">
        <w:rPr>
          <w:sz w:val="24"/>
          <w:szCs w:val="24"/>
        </w:rPr>
        <w:t>заключение и выводы</w:t>
      </w:r>
    </w:p>
    <w:p w:rsidR="00EF157E" w:rsidRPr="008D3365" w:rsidRDefault="00EF157E" w:rsidP="008D3365">
      <w:pPr>
        <w:widowControl/>
        <w:numPr>
          <w:ilvl w:val="0"/>
          <w:numId w:val="14"/>
        </w:numPr>
        <w:tabs>
          <w:tab w:val="left" w:pos="426"/>
        </w:tabs>
        <w:ind w:left="0" w:firstLine="567"/>
      </w:pPr>
      <w:r w:rsidRPr="008D3365">
        <w:t xml:space="preserve">использованная литература (с указанием ссылок в тексте исследования и требованиям к оформлению согласно ГОСТ 7.1 2003 и ГОСТ </w:t>
      </w:r>
      <w:proofErr w:type="gramStart"/>
      <w:r w:rsidRPr="008D3365">
        <w:t>Р</w:t>
      </w:r>
      <w:proofErr w:type="gramEnd"/>
      <w:r w:rsidRPr="008D3365">
        <w:t xml:space="preserve"> 7.0.5-2008)</w:t>
      </w:r>
    </w:p>
    <w:p w:rsidR="00EF157E" w:rsidRPr="008D3365" w:rsidRDefault="00EF157E" w:rsidP="008D3365">
      <w:pPr>
        <w:pStyle w:val="a3"/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</w:p>
    <w:p w:rsidR="005E10B9" w:rsidRPr="008D3365" w:rsidRDefault="00EF157E" w:rsidP="008D3365">
      <w:pPr>
        <w:ind w:firstLine="567"/>
      </w:pPr>
      <w:r w:rsidRPr="008D3365">
        <w:t xml:space="preserve">НАПРИМЕР: </w:t>
      </w:r>
    </w:p>
    <w:p w:rsidR="00EF157E" w:rsidRPr="008D3365" w:rsidRDefault="00EF157E" w:rsidP="008D3365">
      <w:pPr>
        <w:ind w:firstLine="567"/>
      </w:pPr>
      <w:r w:rsidRPr="008D3365">
        <w:t xml:space="preserve">Из приказа по немецкой армии (1942 год): «Всеми средствами </w:t>
      </w:r>
      <w:proofErr w:type="gramStart"/>
      <w:r w:rsidRPr="008D3365">
        <w:t>препятствовать гражданским лицам двигаться</w:t>
      </w:r>
      <w:proofErr w:type="gramEnd"/>
      <w:r w:rsidRPr="008D3365">
        <w:t xml:space="preserve"> по железнодорожным путям. Особенно нужно остерегаться повсюду снующих мальчишек советской организации пионеров…» [5, с.195]. </w:t>
      </w:r>
    </w:p>
    <w:p w:rsidR="00EF157E" w:rsidRPr="008D3365" w:rsidRDefault="00EF157E" w:rsidP="008D3365">
      <w:pPr>
        <w:ind w:firstLine="567"/>
      </w:pPr>
    </w:p>
    <w:p w:rsidR="00EF157E" w:rsidRPr="008D3365" w:rsidRDefault="00EF157E" w:rsidP="008D3365">
      <w:pPr>
        <w:pStyle w:val="a3"/>
        <w:tabs>
          <w:tab w:val="left" w:pos="426"/>
          <w:tab w:val="left" w:pos="851"/>
        </w:tabs>
        <w:ind w:left="0" w:firstLine="567"/>
        <w:jc w:val="center"/>
        <w:rPr>
          <w:sz w:val="24"/>
          <w:szCs w:val="24"/>
        </w:rPr>
      </w:pPr>
      <w:r w:rsidRPr="008D3365">
        <w:rPr>
          <w:sz w:val="24"/>
          <w:szCs w:val="24"/>
        </w:rPr>
        <w:t>Использованная литература</w:t>
      </w:r>
      <w:r w:rsidR="00AA67C2" w:rsidRPr="008D3365">
        <w:rPr>
          <w:sz w:val="24"/>
          <w:szCs w:val="24"/>
        </w:rPr>
        <w:t xml:space="preserve"> (ВАРИАНТ ДЛЯ ОФОРМЛЕНИЯ)</w:t>
      </w:r>
      <w:r w:rsidRPr="008D3365">
        <w:rPr>
          <w:sz w:val="24"/>
          <w:szCs w:val="24"/>
        </w:rPr>
        <w:t>:</w:t>
      </w:r>
    </w:p>
    <w:p w:rsidR="00EF157E" w:rsidRPr="008D3365" w:rsidRDefault="00EF157E" w:rsidP="008D3365">
      <w:pPr>
        <w:widowControl/>
        <w:numPr>
          <w:ilvl w:val="0"/>
          <w:numId w:val="17"/>
        </w:numPr>
        <w:tabs>
          <w:tab w:val="left" w:pos="0"/>
          <w:tab w:val="left" w:pos="567"/>
          <w:tab w:val="left" w:pos="851"/>
        </w:tabs>
        <w:ind w:left="0" w:firstLine="567"/>
      </w:pPr>
      <w:r w:rsidRPr="008D3365">
        <w:t>Волков, М.В. Современная экономика/ М.В. Волков, А.В. Сидоров. - СПб</w:t>
      </w:r>
      <w:proofErr w:type="gramStart"/>
      <w:r w:rsidRPr="008D3365">
        <w:t xml:space="preserve">.: </w:t>
      </w:r>
      <w:proofErr w:type="gramEnd"/>
      <w:r w:rsidRPr="008D3365">
        <w:t>Питер, 2016.- 155 с.</w:t>
      </w:r>
    </w:p>
    <w:p w:rsidR="00EF157E" w:rsidRPr="008D3365" w:rsidRDefault="00EF157E" w:rsidP="008D3365">
      <w:pPr>
        <w:tabs>
          <w:tab w:val="left" w:pos="0"/>
          <w:tab w:val="left" w:pos="567"/>
          <w:tab w:val="left" w:pos="851"/>
        </w:tabs>
        <w:ind w:firstLine="567"/>
      </w:pPr>
      <w:r w:rsidRPr="008D3365">
        <w:t>2. …………..</w:t>
      </w:r>
    </w:p>
    <w:p w:rsidR="00EF157E" w:rsidRPr="008D3365" w:rsidRDefault="00EF157E" w:rsidP="008D3365">
      <w:pPr>
        <w:tabs>
          <w:tab w:val="left" w:pos="0"/>
          <w:tab w:val="left" w:pos="567"/>
          <w:tab w:val="left" w:pos="851"/>
        </w:tabs>
        <w:ind w:firstLine="567"/>
      </w:pPr>
      <w:r w:rsidRPr="008D3365">
        <w:t xml:space="preserve">5. </w:t>
      </w:r>
      <w:proofErr w:type="spellStart"/>
      <w:r w:rsidRPr="008D3365">
        <w:t>Жабина</w:t>
      </w:r>
      <w:proofErr w:type="spellEnd"/>
      <w:r w:rsidRPr="008D3365">
        <w:t xml:space="preserve"> С.Г. Основы экономики, менеджмента и маркетинга в общест</w:t>
      </w:r>
      <w:r w:rsidR="00AA67C2" w:rsidRPr="008D3365">
        <w:t xml:space="preserve">венном питании / С.Г. </w:t>
      </w:r>
      <w:proofErr w:type="spellStart"/>
      <w:r w:rsidR="00AA67C2" w:rsidRPr="008D3365">
        <w:t>Жабина</w:t>
      </w:r>
      <w:proofErr w:type="spellEnd"/>
      <w:r w:rsidR="00AA67C2" w:rsidRPr="008D3365">
        <w:t xml:space="preserve">. – </w:t>
      </w:r>
      <w:r w:rsidRPr="008D3365">
        <w:t>М.: Академия, 2016.</w:t>
      </w:r>
      <w:r w:rsidR="00AA67C2" w:rsidRPr="008D3365">
        <w:t xml:space="preserve"> – </w:t>
      </w:r>
      <w:r w:rsidRPr="008D3365">
        <w:t>336 с.</w:t>
      </w:r>
    </w:p>
    <w:p w:rsidR="00EF157E" w:rsidRPr="008D3365" w:rsidRDefault="00EF157E" w:rsidP="008D3365">
      <w:pPr>
        <w:tabs>
          <w:tab w:val="left" w:pos="851"/>
        </w:tabs>
        <w:ind w:firstLine="567"/>
      </w:pPr>
    </w:p>
    <w:p w:rsidR="00AA67C2" w:rsidRPr="008D3365" w:rsidRDefault="00EF157E" w:rsidP="008D3365">
      <w:pPr>
        <w:tabs>
          <w:tab w:val="left" w:pos="851"/>
        </w:tabs>
        <w:ind w:firstLine="567"/>
        <w:jc w:val="both"/>
      </w:pPr>
      <w:r w:rsidRPr="008D3365">
        <w:t xml:space="preserve">Подробнее на Referatwork.ru: </w:t>
      </w:r>
    </w:p>
    <w:p w:rsidR="00EF157E" w:rsidRPr="008D3365" w:rsidRDefault="009C7269" w:rsidP="008D3365">
      <w:pPr>
        <w:tabs>
          <w:tab w:val="left" w:pos="851"/>
        </w:tabs>
        <w:ind w:firstLine="567"/>
        <w:jc w:val="both"/>
      </w:pPr>
      <w:hyperlink r:id="rId9" w:history="1">
        <w:r w:rsidR="00EF157E" w:rsidRPr="008D3365">
          <w:rPr>
            <w:rStyle w:val="a5"/>
          </w:rPr>
          <w:t>http://referatwork.ru/spisok_literaturi/oformlenie_spiska_literaturi_gost_7-1-2003_7-0-5-2008_2014.html</w:t>
        </w:r>
      </w:hyperlink>
    </w:p>
    <w:p w:rsidR="00EF157E" w:rsidRDefault="00EF157E" w:rsidP="00EF157E">
      <w:pPr>
        <w:ind w:left="360"/>
      </w:pPr>
    </w:p>
    <w:p w:rsidR="00EF157E" w:rsidRDefault="00EF157E" w:rsidP="00EF157E">
      <w:pPr>
        <w:ind w:left="360"/>
      </w:pPr>
    </w:p>
    <w:p w:rsidR="00EF157E" w:rsidRDefault="00EF157E" w:rsidP="00EF157E">
      <w:pPr>
        <w:ind w:left="360"/>
      </w:pPr>
    </w:p>
    <w:p w:rsidR="00EF157E" w:rsidRDefault="00EF157E" w:rsidP="00EF157E">
      <w:pPr>
        <w:jc w:val="center"/>
        <w:rPr>
          <w:caps/>
          <w:sz w:val="28"/>
          <w:szCs w:val="28"/>
        </w:rPr>
      </w:pPr>
    </w:p>
    <w:p w:rsidR="00C528BC" w:rsidRDefault="00C528BC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Default="00AA67C2" w:rsidP="00EF157E"/>
    <w:p w:rsidR="00AA67C2" w:rsidRPr="00EF157E" w:rsidRDefault="00AA67C2" w:rsidP="00AA67C2">
      <w:pPr>
        <w:ind w:firstLine="567"/>
        <w:jc w:val="right"/>
        <w:rPr>
          <w:sz w:val="20"/>
          <w:szCs w:val="20"/>
        </w:rPr>
      </w:pPr>
      <w:r w:rsidRPr="00EF157E">
        <w:rPr>
          <w:sz w:val="20"/>
          <w:szCs w:val="20"/>
        </w:rPr>
        <w:t xml:space="preserve">Приложение </w:t>
      </w:r>
      <w:r w:rsidR="009C7269">
        <w:rPr>
          <w:sz w:val="20"/>
          <w:szCs w:val="20"/>
        </w:rPr>
        <w:t>4</w:t>
      </w:r>
      <w:bookmarkStart w:id="0" w:name="_GoBack"/>
      <w:bookmarkEnd w:id="0"/>
    </w:p>
    <w:p w:rsidR="00AA67C2" w:rsidRDefault="00AA67C2" w:rsidP="00EF157E"/>
    <w:p w:rsidR="00AA67C2" w:rsidRDefault="008D3365" w:rsidP="008D3365">
      <w:pPr>
        <w:jc w:val="center"/>
      </w:pPr>
      <w:r>
        <w:t>КВИТАНЦИЯ</w:t>
      </w:r>
    </w:p>
    <w:p w:rsidR="00AA67C2" w:rsidRDefault="00AA67C2" w:rsidP="00EF157E"/>
    <w:p w:rsidR="00AA67C2" w:rsidRPr="00EF157E" w:rsidRDefault="00AA67C2" w:rsidP="00EF157E"/>
    <w:sectPr w:rsidR="00AA67C2" w:rsidRPr="00EF157E" w:rsidSect="008D336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OpenSymbol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212847"/>
    <w:multiLevelType w:val="hybridMultilevel"/>
    <w:tmpl w:val="4DBA34B2"/>
    <w:lvl w:ilvl="0" w:tplc="507C20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4C3975"/>
    <w:multiLevelType w:val="hybridMultilevel"/>
    <w:tmpl w:val="E9668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2E7942"/>
    <w:multiLevelType w:val="hybridMultilevel"/>
    <w:tmpl w:val="7D48D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9643BA"/>
    <w:multiLevelType w:val="multilevel"/>
    <w:tmpl w:val="D74E69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B335D6"/>
    <w:multiLevelType w:val="hybridMultilevel"/>
    <w:tmpl w:val="2D70AF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C47443"/>
    <w:multiLevelType w:val="hybridMultilevel"/>
    <w:tmpl w:val="E5AA441A"/>
    <w:lvl w:ilvl="0" w:tplc="8924A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603B07"/>
    <w:multiLevelType w:val="hybridMultilevel"/>
    <w:tmpl w:val="419A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30241"/>
    <w:multiLevelType w:val="hybridMultilevel"/>
    <w:tmpl w:val="30DCC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71644"/>
    <w:multiLevelType w:val="multilevel"/>
    <w:tmpl w:val="B0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350CC"/>
    <w:multiLevelType w:val="hybridMultilevel"/>
    <w:tmpl w:val="2884A9B6"/>
    <w:lvl w:ilvl="0" w:tplc="FCB0A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B20161"/>
    <w:multiLevelType w:val="hybridMultilevel"/>
    <w:tmpl w:val="46EAF1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CE43758"/>
    <w:multiLevelType w:val="hybridMultilevel"/>
    <w:tmpl w:val="E5662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173521"/>
    <w:multiLevelType w:val="hybridMultilevel"/>
    <w:tmpl w:val="D868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73B92"/>
    <w:multiLevelType w:val="hybridMultilevel"/>
    <w:tmpl w:val="38A6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5"/>
  </w:num>
  <w:num w:numId="10">
    <w:abstractNumId w:val="6"/>
  </w:num>
  <w:num w:numId="11">
    <w:abstractNumId w:val="7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8"/>
  </w:num>
  <w:num w:numId="23">
    <w:abstractNumId w:val="5"/>
  </w:num>
  <w:num w:numId="24">
    <w:abstractNumId w:val="10"/>
  </w:num>
  <w:num w:numId="25">
    <w:abstractNumId w:val="9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B"/>
    <w:rsid w:val="00056E43"/>
    <w:rsid w:val="00085D77"/>
    <w:rsid w:val="000F7857"/>
    <w:rsid w:val="00144C33"/>
    <w:rsid w:val="001B6B28"/>
    <w:rsid w:val="001D711B"/>
    <w:rsid w:val="00206C17"/>
    <w:rsid w:val="002236F3"/>
    <w:rsid w:val="00233BCA"/>
    <w:rsid w:val="00321054"/>
    <w:rsid w:val="00340413"/>
    <w:rsid w:val="003544B1"/>
    <w:rsid w:val="00387CE2"/>
    <w:rsid w:val="003B2940"/>
    <w:rsid w:val="003B41B6"/>
    <w:rsid w:val="003B4600"/>
    <w:rsid w:val="003E7158"/>
    <w:rsid w:val="00412666"/>
    <w:rsid w:val="00435B73"/>
    <w:rsid w:val="0043668E"/>
    <w:rsid w:val="00443E5A"/>
    <w:rsid w:val="0047584A"/>
    <w:rsid w:val="0047590C"/>
    <w:rsid w:val="004A106E"/>
    <w:rsid w:val="004B190F"/>
    <w:rsid w:val="004E2DAC"/>
    <w:rsid w:val="005B4CAB"/>
    <w:rsid w:val="005E10B9"/>
    <w:rsid w:val="005E3FEF"/>
    <w:rsid w:val="005F7853"/>
    <w:rsid w:val="00601C5B"/>
    <w:rsid w:val="0062263D"/>
    <w:rsid w:val="0062743F"/>
    <w:rsid w:val="00660712"/>
    <w:rsid w:val="00663AA4"/>
    <w:rsid w:val="006741EB"/>
    <w:rsid w:val="00684376"/>
    <w:rsid w:val="006972F9"/>
    <w:rsid w:val="006C4C25"/>
    <w:rsid w:val="00722958"/>
    <w:rsid w:val="00737120"/>
    <w:rsid w:val="007B3286"/>
    <w:rsid w:val="007E115B"/>
    <w:rsid w:val="0089012C"/>
    <w:rsid w:val="008A6C81"/>
    <w:rsid w:val="008B3FEE"/>
    <w:rsid w:val="008D3365"/>
    <w:rsid w:val="008F398C"/>
    <w:rsid w:val="009468F4"/>
    <w:rsid w:val="00985797"/>
    <w:rsid w:val="009C5A4F"/>
    <w:rsid w:val="009C7269"/>
    <w:rsid w:val="00A12406"/>
    <w:rsid w:val="00A15E24"/>
    <w:rsid w:val="00A532FD"/>
    <w:rsid w:val="00A664CC"/>
    <w:rsid w:val="00AA67C2"/>
    <w:rsid w:val="00B531BD"/>
    <w:rsid w:val="00BF1742"/>
    <w:rsid w:val="00BF24E7"/>
    <w:rsid w:val="00C528BC"/>
    <w:rsid w:val="00C70DC9"/>
    <w:rsid w:val="00CF10EC"/>
    <w:rsid w:val="00CF1904"/>
    <w:rsid w:val="00D05186"/>
    <w:rsid w:val="00D50C24"/>
    <w:rsid w:val="00D84412"/>
    <w:rsid w:val="00DE0515"/>
    <w:rsid w:val="00DE38E8"/>
    <w:rsid w:val="00E531A6"/>
    <w:rsid w:val="00E874FB"/>
    <w:rsid w:val="00EA60D0"/>
    <w:rsid w:val="00EB30AD"/>
    <w:rsid w:val="00ED2AE0"/>
    <w:rsid w:val="00EE2C80"/>
    <w:rsid w:val="00EF157E"/>
    <w:rsid w:val="00EF184D"/>
    <w:rsid w:val="00F51D71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3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styleId="a4">
    <w:name w:val="Normal (Web)"/>
    <w:basedOn w:val="a"/>
    <w:unhideWhenUsed/>
    <w:rsid w:val="004A106E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1B6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nhideWhenUsed/>
    <w:rsid w:val="003E7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F4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8">
    <w:name w:val="No Spacing"/>
    <w:uiPriority w:val="99"/>
    <w:qFormat/>
    <w:rsid w:val="00EF1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9">
    <w:name w:val="Strong"/>
    <w:qFormat/>
    <w:rsid w:val="00C70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12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F3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styleId="a4">
    <w:name w:val="Normal (Web)"/>
    <w:basedOn w:val="a"/>
    <w:unhideWhenUsed/>
    <w:rsid w:val="004A106E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1B6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nhideWhenUsed/>
    <w:rsid w:val="003E7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F4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8">
    <w:name w:val="No Spacing"/>
    <w:uiPriority w:val="99"/>
    <w:qFormat/>
    <w:rsid w:val="00EF1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9">
    <w:name w:val="Strong"/>
    <w:qFormat/>
    <w:rsid w:val="00C70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heboksar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mcheboksar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feratwork.ru/spisok_literaturi/oformlenie_spiska_literaturi_gost_7-1-2003_7-0-5-2008_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6190-2030-4352-AF6D-393C6DA5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24</cp:revision>
  <dcterms:created xsi:type="dcterms:W3CDTF">2016-03-24T06:22:00Z</dcterms:created>
  <dcterms:modified xsi:type="dcterms:W3CDTF">2018-09-18T08:18:00Z</dcterms:modified>
</cp:coreProperties>
</file>