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9A" w:rsidRPr="003B3028" w:rsidRDefault="0097699A" w:rsidP="0097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28">
        <w:rPr>
          <w:rFonts w:ascii="Times New Roman" w:hAnsi="Times New Roman" w:cs="Times New Roman"/>
          <w:b/>
          <w:sz w:val="28"/>
          <w:szCs w:val="28"/>
        </w:rPr>
        <w:t xml:space="preserve">Тесты к учебному пособию «Мой город. Исторические новеллы о Чебоксарах в </w:t>
      </w:r>
      <w:r w:rsidRPr="003B3028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3B3028">
        <w:rPr>
          <w:rFonts w:ascii="Times New Roman" w:hAnsi="Times New Roman" w:cs="Times New Roman"/>
          <w:b/>
          <w:sz w:val="28"/>
          <w:szCs w:val="28"/>
        </w:rPr>
        <w:t>» для 8 класса.</w:t>
      </w:r>
    </w:p>
    <w:p w:rsidR="0097699A" w:rsidRPr="003B3028" w:rsidRDefault="0097699A" w:rsidP="00976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14F" w:rsidRPr="003B3028" w:rsidRDefault="004A614F" w:rsidP="004A614F">
      <w:pPr>
        <w:spacing w:after="0"/>
        <w:ind w:left="1415" w:firstLine="709"/>
        <w:rPr>
          <w:rFonts w:ascii="Times New Roman" w:hAnsi="Times New Roman"/>
          <w:b/>
          <w:sz w:val="28"/>
          <w:szCs w:val="28"/>
        </w:rPr>
      </w:pPr>
      <w:r w:rsidRPr="003B3028">
        <w:rPr>
          <w:rFonts w:ascii="Times New Roman" w:hAnsi="Times New Roman"/>
          <w:b/>
          <w:sz w:val="28"/>
          <w:szCs w:val="28"/>
        </w:rPr>
        <w:t>Тесты к темам 1-7.</w:t>
      </w:r>
    </w:p>
    <w:p w:rsidR="004A614F" w:rsidRPr="003B3028" w:rsidRDefault="004A614F" w:rsidP="004A614F">
      <w:pPr>
        <w:spacing w:after="0"/>
        <w:ind w:left="1415" w:firstLine="709"/>
        <w:rPr>
          <w:rFonts w:ascii="Times New Roman" w:hAnsi="Times New Roman"/>
          <w:b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1. Какая характеристика </w:t>
      </w:r>
      <w:r w:rsidRPr="003B3028">
        <w:rPr>
          <w:rFonts w:ascii="Times New Roman" w:hAnsi="Times New Roman"/>
          <w:b/>
          <w:sz w:val="28"/>
          <w:szCs w:val="28"/>
        </w:rPr>
        <w:t>не</w:t>
      </w:r>
      <w:r w:rsidRPr="003B3028">
        <w:rPr>
          <w:rFonts w:ascii="Times New Roman" w:hAnsi="Times New Roman"/>
          <w:sz w:val="28"/>
          <w:szCs w:val="28"/>
        </w:rPr>
        <w:t xml:space="preserve"> подходит для истории Чебоксар </w:t>
      </w:r>
      <w:r w:rsidRPr="003B3028">
        <w:rPr>
          <w:rFonts w:ascii="Times New Roman" w:hAnsi="Times New Roman"/>
          <w:sz w:val="28"/>
          <w:szCs w:val="28"/>
          <w:lang w:val="en-US"/>
        </w:rPr>
        <w:t>XVIII</w:t>
      </w:r>
      <w:r w:rsidRPr="003B3028">
        <w:rPr>
          <w:rFonts w:ascii="Times New Roman" w:hAnsi="Times New Roman"/>
          <w:sz w:val="28"/>
          <w:szCs w:val="28"/>
        </w:rPr>
        <w:t xml:space="preserve"> века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время подъёма торговли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время снижения численности населения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время появления первых учебных заведений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время строительства каменных сооружений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2. Какой  из перечисленных чувашских исследователей занимался изучением истории города Чебоксары в XVIII веке?</w:t>
      </w:r>
    </w:p>
    <w:p w:rsidR="004A614F" w:rsidRPr="003B3028" w:rsidRDefault="004A614F" w:rsidP="004A614F">
      <w:pPr>
        <w:spacing w:after="0"/>
        <w:ind w:firstLine="709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В.Д. Димитриев</w:t>
      </w:r>
    </w:p>
    <w:p w:rsidR="004A614F" w:rsidRPr="003B3028" w:rsidRDefault="004A614F" w:rsidP="004A614F">
      <w:pPr>
        <w:spacing w:after="0"/>
        <w:ind w:firstLine="709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В.Ф. Каховский 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Ю.А. Краснов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Г. Е. Корнилов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3. Почему горожане не строили дома по «высочайше утвержденному» градостроительному плану 1773 года?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их не устраивала предложенная планировка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типовые проекты домов были слишком дорогие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требовалось особое разрешение воеводы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4) каменные дома уже были построены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4. В каком году Екатерина II утвердила описание гербов Казани и уездных городов Казанского наместничества, в том числе и Чебоксар?</w:t>
      </w:r>
    </w:p>
    <w:p w:rsidR="004A614F" w:rsidRPr="003B3028" w:rsidRDefault="004A614F" w:rsidP="004A614F">
      <w:pPr>
        <w:spacing w:after="0"/>
        <w:ind w:firstLine="709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)1781 </w:t>
      </w:r>
    </w:p>
    <w:p w:rsidR="004A614F" w:rsidRPr="003B3028" w:rsidRDefault="004A614F" w:rsidP="004A614F">
      <w:pPr>
        <w:spacing w:after="0"/>
        <w:ind w:firstLine="709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>)1782</w:t>
      </w:r>
    </w:p>
    <w:p w:rsidR="004A614F" w:rsidRPr="003B3028" w:rsidRDefault="004A614F" w:rsidP="004A614F">
      <w:pPr>
        <w:spacing w:after="0"/>
        <w:ind w:firstLine="709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)1783</w:t>
      </w:r>
    </w:p>
    <w:p w:rsidR="004A614F" w:rsidRPr="003B3028" w:rsidRDefault="004A614F" w:rsidP="004A614F">
      <w:pPr>
        <w:spacing w:after="0"/>
        <w:ind w:firstLine="709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)1784</w:t>
      </w:r>
    </w:p>
    <w:p w:rsidR="004A614F" w:rsidRPr="003B3028" w:rsidRDefault="004A614F" w:rsidP="004A614F">
      <w:pPr>
        <w:spacing w:after="0"/>
        <w:ind w:firstLine="709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5. Что было изображено в верхней части герба г. Чебоксары в XVIII в.?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черный дракон, с золотой короной на голове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пять летящих конвертом уток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 золотая пирамида из ядер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 зелёный дубовый лист с двумя жёлудями.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6. Какой из российских императоров не посещал г. Чебоксары?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Екатерина </w:t>
      </w:r>
      <w:r w:rsidRPr="003B3028">
        <w:rPr>
          <w:rFonts w:ascii="Times New Roman" w:hAnsi="Times New Roman"/>
          <w:sz w:val="28"/>
          <w:szCs w:val="28"/>
          <w:lang w:val="en-US"/>
        </w:rPr>
        <w:t>II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lastRenderedPageBreak/>
        <w:t xml:space="preserve">2) Петр </w:t>
      </w:r>
      <w:r w:rsidRPr="003B3028">
        <w:rPr>
          <w:rFonts w:ascii="Times New Roman" w:hAnsi="Times New Roman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3) Павел </w:t>
      </w:r>
      <w:r w:rsidRPr="003B3028">
        <w:rPr>
          <w:rFonts w:ascii="Times New Roman" w:hAnsi="Times New Roman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4) Александр </w:t>
      </w:r>
      <w:r w:rsidRPr="003B3028">
        <w:rPr>
          <w:rFonts w:ascii="Times New Roman" w:hAnsi="Times New Roman"/>
          <w:sz w:val="28"/>
          <w:szCs w:val="28"/>
          <w:lang w:val="en-US"/>
        </w:rPr>
        <w:t>II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7. Кому из российских правителей принадлежит знаменитое высказывание о городе Чебоксары: «Чебоксары во всём для меня лучше Нижнего Новгорода»?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1) Елизавета </w:t>
      </w:r>
      <w:r w:rsidRPr="003B3028">
        <w:rPr>
          <w:rFonts w:ascii="Times New Roman" w:hAnsi="Times New Roman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2) Екатерина </w:t>
      </w:r>
      <w:r w:rsidRPr="003B3028">
        <w:rPr>
          <w:rFonts w:ascii="Times New Roman" w:hAnsi="Times New Roman"/>
          <w:sz w:val="28"/>
          <w:szCs w:val="28"/>
          <w:lang w:val="en-US"/>
        </w:rPr>
        <w:t>II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3) Петр </w:t>
      </w:r>
      <w:r w:rsidRPr="003B3028">
        <w:rPr>
          <w:rFonts w:ascii="Times New Roman" w:hAnsi="Times New Roman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4) Павел </w:t>
      </w:r>
      <w:r w:rsidRPr="003B3028">
        <w:rPr>
          <w:rFonts w:ascii="Times New Roman" w:hAnsi="Times New Roman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8. Какой из российских деятелей культуры оставил в своих дневниковых записях описание г. Чебоксары?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Радищев А.Н.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Фонвизин Д.И.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 Державин Г.Р.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 Сумароков А.П.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9. В каком году в Чебоксарах было построено двухэтажное здание магистрата?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)1741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)1742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)1743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)1744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10. В каком году Чебоксары охватил сильнейший пожар, уничтоживший практически весь город?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)1704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>)1755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)1758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)1773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11. Какой из уездных городов Казанской губернии стал первым, для которого в XVIII в. был составлен единый градостроительный план?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Свияжск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Чебоксары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Козьмодемьянск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Спасск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12. Какой из перечисленных деятелей культуры прибыл в г. Чебоксары в XVIII в. составе комиссии, направленной Казанской губернской канцелярией, прозванной в городе также «страшной комиссией»?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Радищев А.Н.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lastRenderedPageBreak/>
        <w:t>2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Фонвизин Д.И.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Державин Г.Р.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Сумароков А.П.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13. Какой группы населения уже не существовало в Чебоксарах к XVIII веку?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Стрельцы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Дворяне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Духовенство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Посадское население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14. Какая религиозная группа, существовавшая в Чебоксарах в XVIII в. испытывала репрессии в виде двойной подушной подати?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1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Язычники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2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>Старообрядцы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3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Католики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 w:cs="MinionPro-Regular"/>
          <w:sz w:val="28"/>
          <w:szCs w:val="28"/>
        </w:rPr>
        <w:t>4</w:t>
      </w:r>
      <w:r w:rsidRPr="003B3028">
        <w:rPr>
          <w:rFonts w:ascii="MinionPro-Regular" w:hAnsi="MinionPro-Regular" w:cs="MinionPro-Regular"/>
          <w:sz w:val="28"/>
          <w:szCs w:val="28"/>
        </w:rPr>
        <w:t>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Протестанты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15. Как в начале </w:t>
      </w:r>
      <w:r w:rsidRPr="003B3028">
        <w:rPr>
          <w:rFonts w:ascii="Times New Roman" w:hAnsi="Times New Roman"/>
          <w:sz w:val="28"/>
          <w:szCs w:val="28"/>
          <w:lang w:val="en-US"/>
        </w:rPr>
        <w:t>XVIII</w:t>
      </w:r>
      <w:r w:rsidRPr="003B3028">
        <w:rPr>
          <w:rFonts w:ascii="Times New Roman" w:hAnsi="Times New Roman"/>
          <w:sz w:val="28"/>
          <w:szCs w:val="28"/>
        </w:rPr>
        <w:t xml:space="preserve"> века называлась административная должность, осуществлявшая управление городом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Градоуправляющий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Воевода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Бургомистр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Городничий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16. Чебоксарский магистрат </w:t>
      </w:r>
      <w:r w:rsidRPr="003B3028">
        <w:rPr>
          <w:rFonts w:ascii="Times New Roman" w:hAnsi="Times New Roman"/>
          <w:b/>
          <w:sz w:val="28"/>
          <w:szCs w:val="28"/>
        </w:rPr>
        <w:t>не</w:t>
      </w:r>
      <w:r w:rsidRPr="003B3028">
        <w:rPr>
          <w:rFonts w:ascii="Times New Roman" w:hAnsi="Times New Roman"/>
          <w:sz w:val="28"/>
          <w:szCs w:val="28"/>
        </w:rPr>
        <w:t xml:space="preserve"> занимался вопросами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1) сбора пошлин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2) выборов воеводы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3) выдачей отпускных паспортов</w:t>
      </w: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            4) продажей товаров казенной монополии. </w:t>
      </w: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17. Как называется орган городского самоуправления в конце </w:t>
      </w:r>
      <w:r w:rsidRPr="003B3028">
        <w:rPr>
          <w:rFonts w:ascii="Times New Roman" w:hAnsi="Times New Roman"/>
          <w:sz w:val="28"/>
          <w:szCs w:val="28"/>
          <w:lang w:val="en-US"/>
        </w:rPr>
        <w:t>XVIII</w:t>
      </w:r>
      <w:r w:rsidRPr="003B3028">
        <w:rPr>
          <w:rFonts w:ascii="Times New Roman" w:hAnsi="Times New Roman"/>
          <w:sz w:val="28"/>
          <w:szCs w:val="28"/>
        </w:rPr>
        <w:t xml:space="preserve"> века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магистрат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  <w:highlight w:val="yellow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земство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общая городская дума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ратуша</w:t>
      </w: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18. Какой вид промышленности был наиболее развит в Чебоксарах XVIII века?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Мукомольная промышленность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Солодовенное производство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Кожевенное дело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Салотопенное и мыловаренное производство</w:t>
      </w: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19. Какой вид товара вывозили чебоксарские купцы на российские рынки в XVIII веке в наибольшем количестве?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кожи (юфть)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lastRenderedPageBreak/>
        <w:t>2) хлеб ( муку)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топленое сало</w:t>
      </w:r>
    </w:p>
    <w:p w:rsidR="004A614F" w:rsidRPr="003B3028" w:rsidRDefault="004A614F" w:rsidP="004A614F">
      <w:pPr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 xml:space="preserve">            4) меха</w:t>
      </w: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20. Казенная монополия государства существовала на продажу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мёда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сахара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имбиря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соли</w:t>
      </w:r>
    </w:p>
    <w:p w:rsidR="004A614F" w:rsidRPr="003B3028" w:rsidRDefault="004A614F" w:rsidP="004A614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3B3028">
        <w:rPr>
          <w:rFonts w:ascii="Times New Roman" w:hAnsi="Times New Roman"/>
          <w:b/>
          <w:i/>
          <w:sz w:val="28"/>
          <w:szCs w:val="28"/>
        </w:rPr>
        <w:t>Ответы:</w:t>
      </w:r>
      <w:r w:rsidRPr="003B3028">
        <w:rPr>
          <w:rFonts w:ascii="Times New Roman" w:hAnsi="Times New Roman"/>
          <w:i/>
          <w:sz w:val="28"/>
          <w:szCs w:val="28"/>
        </w:rPr>
        <w:t xml:space="preserve">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Times New Roman" w:hAnsi="Times New Roman"/>
          <w:i/>
          <w:sz w:val="28"/>
          <w:szCs w:val="28"/>
        </w:rPr>
        <w:t>1-2; 2-1; 3-2; 4-1; 5-1; 6-4; 7-2; 8-1; 9-2; 10-4; 11-2; 12-3; 13-1; 14-2; 15-2; 16-2; 17-3; 18-1; 19-2; 20-4.</w:t>
      </w:r>
    </w:p>
    <w:p w:rsidR="004A614F" w:rsidRPr="003B3028" w:rsidRDefault="004A614F" w:rsidP="004A614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614F" w:rsidRPr="003B3028" w:rsidRDefault="004A614F" w:rsidP="004A614F">
      <w:pPr>
        <w:spacing w:after="0"/>
        <w:ind w:left="1415" w:firstLine="709"/>
        <w:rPr>
          <w:rFonts w:ascii="Times New Roman" w:hAnsi="Times New Roman"/>
          <w:b/>
          <w:sz w:val="28"/>
          <w:szCs w:val="28"/>
        </w:rPr>
      </w:pPr>
      <w:r w:rsidRPr="003B3028">
        <w:rPr>
          <w:rFonts w:ascii="Times New Roman" w:hAnsi="Times New Roman"/>
          <w:b/>
          <w:sz w:val="28"/>
          <w:szCs w:val="28"/>
        </w:rPr>
        <w:t>Тесты к темам 8-16.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 xml:space="preserve">1. Какой купец построил каменный дом, известный ныне как дом Соловцева?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И.Ф. Дряблов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Ф.Н. Котельников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С.К. Игумнов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А.И. Проскуряков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2. Какая из перечисленных купеческих семей являлась одной из самых успешных в первой половине XVIII века?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Игумновы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  <w:vertAlign w:val="superscript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Олины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Колокольниковы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Дрябловы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3. В каком году была основана «Комиссия новокрещенских дел» («Новокрещенская контора»)?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1730</w:t>
      </w:r>
      <w:r w:rsidRPr="003B3028">
        <w:rPr>
          <w:rFonts w:cs="MinionPro-Regular"/>
          <w:sz w:val="28"/>
          <w:szCs w:val="28"/>
        </w:rPr>
        <w:t xml:space="preserve"> 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1731 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1732 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 xml:space="preserve">4) 1733 г.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b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4. Кто из перечисленных художников создал в 1763 году панорамный рисунок «Вид г.Чебоксары. XVIII в.»?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Левицкий Д. 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Свечин А.И.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Рокотов Ф. С.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Боровиковский В. Л.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5. Какому из российских монархов принадлежит дневниковая запись «У Чебоксар – картинная местность»: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 xml:space="preserve">1) Петр </w:t>
      </w:r>
      <w:r w:rsidRPr="003B3028">
        <w:rPr>
          <w:rFonts w:cs="MinionPro-Regular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lastRenderedPageBreak/>
        <w:t xml:space="preserve">2) Екатерина </w:t>
      </w:r>
      <w:r w:rsidRPr="003B3028">
        <w:rPr>
          <w:rFonts w:cs="MinionPro-Regular"/>
          <w:sz w:val="28"/>
          <w:szCs w:val="28"/>
          <w:lang w:val="en-US"/>
        </w:rPr>
        <w:t>II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 xml:space="preserve">3) Павел </w:t>
      </w:r>
      <w:r w:rsidRPr="003B3028">
        <w:rPr>
          <w:rFonts w:cs="MinionPro-Regular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 xml:space="preserve">4) Елизавета </w:t>
      </w:r>
      <w:r w:rsidRPr="003B3028">
        <w:rPr>
          <w:rFonts w:cs="MinionPro-Regular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6. Какой чебоксарский дом в октябре 1766 года был назначен воеводской канцелярией местом для отдыха императрицы Екатерины II в период ее пребывания в городе 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Дом Соловцева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Дом Кадомцева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Дом Зелейщикова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</w:t>
      </w:r>
      <w:r w:rsidRPr="003B3028">
        <w:rPr>
          <w:rFonts w:cs="MinionPro-Regular"/>
          <w:sz w:val="28"/>
          <w:szCs w:val="28"/>
        </w:rPr>
        <w:t xml:space="preserve"> </w:t>
      </w:r>
      <w:r w:rsidRPr="003B3028">
        <w:rPr>
          <w:rFonts w:ascii="MinionPro-Regular" w:hAnsi="MinionPro-Regular" w:cs="MinionPro-Regular"/>
          <w:sz w:val="28"/>
          <w:szCs w:val="28"/>
        </w:rPr>
        <w:t xml:space="preserve">Дом купца Ядринцева 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7. В каком году Чебоксары посетил император Павел I 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1)23 мая 1796 года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  <w:highlight w:val="yellow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2)23 мая 1797 года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3)23 мая 1798 года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4)23 мая 1799 года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8. Когда в Чебоксарах произошла эпидемия чумы?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1737–1739</w:t>
      </w:r>
      <w:r w:rsidRPr="003B3028">
        <w:rPr>
          <w:rFonts w:cs="MinionPro-Regular"/>
          <w:sz w:val="28"/>
          <w:szCs w:val="28"/>
        </w:rPr>
        <w:t xml:space="preserve"> гг.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2)1734-1736</w:t>
      </w:r>
      <w:r w:rsidRPr="003B3028">
        <w:rPr>
          <w:rFonts w:cs="MinionPro-Regular"/>
          <w:sz w:val="28"/>
          <w:szCs w:val="28"/>
        </w:rPr>
        <w:t xml:space="preserve"> гг.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3)1732-1734</w:t>
      </w:r>
      <w:r w:rsidRPr="003B3028">
        <w:rPr>
          <w:rFonts w:cs="MinionPro-Regular"/>
          <w:sz w:val="28"/>
          <w:szCs w:val="28"/>
        </w:rPr>
        <w:t xml:space="preserve"> гг.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4)1730-1732</w:t>
      </w:r>
      <w:r w:rsidRPr="003B3028">
        <w:rPr>
          <w:rFonts w:cs="MinionPro-Regular"/>
          <w:sz w:val="28"/>
          <w:szCs w:val="28"/>
        </w:rPr>
        <w:t xml:space="preserve"> гг.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9. Как отразилось на Чебоксарах восстание Е.И.Пугачева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город был взят восставшими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  <w:highlight w:val="yellow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чебоксарский игумен был убит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управление городом возглавил Охадер Томеев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воевода и его заместитель сбежали из Чебоксар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10. Какая церковь из числа существовавших в Чебоксарах сохранилась до наших дней?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Крестовоздвиженская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  <w:highlight w:val="yellow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Покровская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Федора Стратилата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Рождественская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11. Купец М.Ф.Колокольников известен тем, что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 xml:space="preserve">1) в его доме останавливался Петр </w:t>
      </w:r>
      <w:r w:rsidRPr="003B3028">
        <w:rPr>
          <w:rFonts w:ascii="Times New Roman" w:hAnsi="Times New Roman" w:cs="MinionPro-Regular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MinionPro-Regular"/>
          <w:sz w:val="28"/>
          <w:szCs w:val="28"/>
          <w:highlight w:val="yellow"/>
        </w:rPr>
      </w:pPr>
      <w:r w:rsidRPr="003B3028">
        <w:rPr>
          <w:rFonts w:ascii="MinionPro-Regular" w:hAnsi="MinionPro-Regular" w:cs="MinionPro-Regular"/>
          <w:sz w:val="28"/>
          <w:szCs w:val="28"/>
        </w:rPr>
        <w:t xml:space="preserve">2) изготовил серебряное позолоченное блюдо для Павла </w:t>
      </w:r>
      <w:r w:rsidRPr="003B3028">
        <w:rPr>
          <w:rFonts w:ascii="Times New Roman" w:hAnsi="Times New Roman" w:cs="MinionPro-Regular"/>
          <w:sz w:val="28"/>
          <w:szCs w:val="28"/>
          <w:lang w:val="en-US"/>
        </w:rPr>
        <w:t>I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был головой города Казани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вел торговлю шелком с Китаем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12. Когда проходил ежегодный городской праздник в память о визите Гурия в Чебоксары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lastRenderedPageBreak/>
        <w:t>1) 11 мая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  <w:highlight w:val="yellow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23 июня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в первое воскресенье августа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4 ноября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4A614F" w:rsidRPr="003B3028" w:rsidRDefault="004A614F" w:rsidP="004A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028">
        <w:rPr>
          <w:rFonts w:ascii="Times New Roman" w:hAnsi="Times New Roman"/>
          <w:sz w:val="28"/>
          <w:szCs w:val="28"/>
        </w:rPr>
        <w:t>13. Какая чебоксарская достопримечательность была известна по всей Волге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1) дом с контрфорсами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  <w:highlight w:val="yellow"/>
        </w:rPr>
      </w:pPr>
      <w:r w:rsidRPr="003B3028">
        <w:rPr>
          <w:rFonts w:ascii="MinionPro-Regular" w:hAnsi="MinionPro-Regular" w:cs="MinionPro-Regular"/>
          <w:sz w:val="28"/>
          <w:szCs w:val="28"/>
        </w:rPr>
        <w:t>2) Успенская церковь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3) колокольня Вознесенской церкви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  <w:r w:rsidRPr="003B3028">
        <w:rPr>
          <w:rFonts w:ascii="MinionPro-Regular" w:hAnsi="MinionPro-Regular" w:cs="MinionPro-Regular"/>
          <w:sz w:val="28"/>
          <w:szCs w:val="28"/>
        </w:rPr>
        <w:t>4) здание денежной казны</w:t>
      </w:r>
    </w:p>
    <w:p w:rsidR="004A614F" w:rsidRPr="003B3028" w:rsidRDefault="004A614F" w:rsidP="004A614F">
      <w:pPr>
        <w:autoSpaceDE w:val="0"/>
        <w:autoSpaceDN w:val="0"/>
        <w:adjustRightInd w:val="0"/>
        <w:spacing w:after="0" w:line="240" w:lineRule="auto"/>
        <w:ind w:left="720"/>
        <w:rPr>
          <w:rFonts w:ascii="MinionPro-Regular" w:hAnsi="MinionPro-Regular" w:cs="MinionPro-Regular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9A" w:rsidRPr="003B3028" w:rsidRDefault="0097699A" w:rsidP="00977B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699A" w:rsidRPr="003B3028" w:rsidSect="0003727D">
      <w:footerReference w:type="default" r:id="rId8"/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B6" w:rsidRDefault="000346B6" w:rsidP="00BB127E">
      <w:pPr>
        <w:spacing w:after="0" w:line="240" w:lineRule="auto"/>
      </w:pPr>
      <w:r>
        <w:separator/>
      </w:r>
    </w:p>
  </w:endnote>
  <w:end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623771"/>
      <w:docPartObj>
        <w:docPartGallery w:val="Page Numbers (Bottom of Page)"/>
        <w:docPartUnique/>
      </w:docPartObj>
    </w:sdtPr>
    <w:sdtEndPr/>
    <w:sdtContent>
      <w:p w:rsidR="00BB127E" w:rsidRDefault="00BB12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71">
          <w:rPr>
            <w:noProof/>
          </w:rPr>
          <w:t>3</w:t>
        </w:r>
        <w:r>
          <w:fldChar w:fldCharType="end"/>
        </w:r>
      </w:p>
    </w:sdtContent>
  </w:sdt>
  <w:p w:rsidR="00BB127E" w:rsidRDefault="00BB12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B6" w:rsidRDefault="000346B6" w:rsidP="00BB127E">
      <w:pPr>
        <w:spacing w:after="0" w:line="240" w:lineRule="auto"/>
      </w:pPr>
      <w:r>
        <w:separator/>
      </w:r>
    </w:p>
  </w:footnote>
  <w:foot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8EE"/>
    <w:multiLevelType w:val="hybridMultilevel"/>
    <w:tmpl w:val="EDC8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922"/>
    <w:multiLevelType w:val="hybridMultilevel"/>
    <w:tmpl w:val="67B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1D2"/>
    <w:multiLevelType w:val="hybridMultilevel"/>
    <w:tmpl w:val="A9A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D0D"/>
    <w:multiLevelType w:val="hybridMultilevel"/>
    <w:tmpl w:val="EDA6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889"/>
    <w:multiLevelType w:val="hybridMultilevel"/>
    <w:tmpl w:val="E4F8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E09"/>
    <w:multiLevelType w:val="hybridMultilevel"/>
    <w:tmpl w:val="0220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106B"/>
    <w:multiLevelType w:val="hybridMultilevel"/>
    <w:tmpl w:val="42F6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20702"/>
    <w:multiLevelType w:val="hybridMultilevel"/>
    <w:tmpl w:val="ACA2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748E2"/>
    <w:multiLevelType w:val="hybridMultilevel"/>
    <w:tmpl w:val="11DA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4C40"/>
    <w:multiLevelType w:val="hybridMultilevel"/>
    <w:tmpl w:val="7C34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076B0"/>
    <w:multiLevelType w:val="hybridMultilevel"/>
    <w:tmpl w:val="903A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146D"/>
    <w:multiLevelType w:val="hybridMultilevel"/>
    <w:tmpl w:val="057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65B2"/>
    <w:multiLevelType w:val="hybridMultilevel"/>
    <w:tmpl w:val="5FB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48D5"/>
    <w:multiLevelType w:val="hybridMultilevel"/>
    <w:tmpl w:val="23D6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6F84"/>
    <w:multiLevelType w:val="hybridMultilevel"/>
    <w:tmpl w:val="C972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3914"/>
    <w:multiLevelType w:val="hybridMultilevel"/>
    <w:tmpl w:val="C27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339F4"/>
    <w:multiLevelType w:val="hybridMultilevel"/>
    <w:tmpl w:val="06FA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E26"/>
    <w:multiLevelType w:val="hybridMultilevel"/>
    <w:tmpl w:val="BA8628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1712"/>
    <w:multiLevelType w:val="hybridMultilevel"/>
    <w:tmpl w:val="96D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7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8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9"/>
    <w:rsid w:val="000057AA"/>
    <w:rsid w:val="00016E20"/>
    <w:rsid w:val="000171F0"/>
    <w:rsid w:val="0002792C"/>
    <w:rsid w:val="000346B6"/>
    <w:rsid w:val="0003727D"/>
    <w:rsid w:val="00060F22"/>
    <w:rsid w:val="00073B18"/>
    <w:rsid w:val="000C6157"/>
    <w:rsid w:val="000C7A80"/>
    <w:rsid w:val="000D109C"/>
    <w:rsid w:val="000F7720"/>
    <w:rsid w:val="0010652B"/>
    <w:rsid w:val="0012314B"/>
    <w:rsid w:val="0014008C"/>
    <w:rsid w:val="001447B1"/>
    <w:rsid w:val="00151E82"/>
    <w:rsid w:val="0015776A"/>
    <w:rsid w:val="001600FE"/>
    <w:rsid w:val="00163BEC"/>
    <w:rsid w:val="00173F6C"/>
    <w:rsid w:val="0018104F"/>
    <w:rsid w:val="001861A7"/>
    <w:rsid w:val="00196C36"/>
    <w:rsid w:val="001A5F60"/>
    <w:rsid w:val="001C2071"/>
    <w:rsid w:val="001D5155"/>
    <w:rsid w:val="00202A4A"/>
    <w:rsid w:val="00204746"/>
    <w:rsid w:val="00227994"/>
    <w:rsid w:val="00234BB7"/>
    <w:rsid w:val="002508E4"/>
    <w:rsid w:val="002546E3"/>
    <w:rsid w:val="002624F1"/>
    <w:rsid w:val="0028566D"/>
    <w:rsid w:val="002E5E68"/>
    <w:rsid w:val="00310B31"/>
    <w:rsid w:val="0031246E"/>
    <w:rsid w:val="00313342"/>
    <w:rsid w:val="003201FB"/>
    <w:rsid w:val="0032150B"/>
    <w:rsid w:val="003338A2"/>
    <w:rsid w:val="00364D8E"/>
    <w:rsid w:val="0037359F"/>
    <w:rsid w:val="00393F22"/>
    <w:rsid w:val="003A04BF"/>
    <w:rsid w:val="003A5E51"/>
    <w:rsid w:val="003B3028"/>
    <w:rsid w:val="003C11C0"/>
    <w:rsid w:val="003C2DD4"/>
    <w:rsid w:val="003C4F31"/>
    <w:rsid w:val="003C60A3"/>
    <w:rsid w:val="00401FAB"/>
    <w:rsid w:val="0040778F"/>
    <w:rsid w:val="00415627"/>
    <w:rsid w:val="00440BCA"/>
    <w:rsid w:val="0046471A"/>
    <w:rsid w:val="00472C73"/>
    <w:rsid w:val="00475C1B"/>
    <w:rsid w:val="00497218"/>
    <w:rsid w:val="004A1E20"/>
    <w:rsid w:val="004A614F"/>
    <w:rsid w:val="004A6DB4"/>
    <w:rsid w:val="004B486E"/>
    <w:rsid w:val="004C4369"/>
    <w:rsid w:val="004D5DCC"/>
    <w:rsid w:val="004E77F1"/>
    <w:rsid w:val="004F2113"/>
    <w:rsid w:val="004F6EB4"/>
    <w:rsid w:val="00526F69"/>
    <w:rsid w:val="00587AA2"/>
    <w:rsid w:val="005A55D1"/>
    <w:rsid w:val="005B6AA1"/>
    <w:rsid w:val="005C099E"/>
    <w:rsid w:val="005E3279"/>
    <w:rsid w:val="00654491"/>
    <w:rsid w:val="00667D93"/>
    <w:rsid w:val="00671542"/>
    <w:rsid w:val="006736AC"/>
    <w:rsid w:val="00673AB9"/>
    <w:rsid w:val="006852DA"/>
    <w:rsid w:val="00685E35"/>
    <w:rsid w:val="006908F6"/>
    <w:rsid w:val="006C5CB1"/>
    <w:rsid w:val="006D2EF2"/>
    <w:rsid w:val="006F3534"/>
    <w:rsid w:val="00711597"/>
    <w:rsid w:val="00712394"/>
    <w:rsid w:val="00722A0A"/>
    <w:rsid w:val="00735661"/>
    <w:rsid w:val="00743AD1"/>
    <w:rsid w:val="00744694"/>
    <w:rsid w:val="00766BF4"/>
    <w:rsid w:val="007675C9"/>
    <w:rsid w:val="0077661C"/>
    <w:rsid w:val="00790913"/>
    <w:rsid w:val="00795803"/>
    <w:rsid w:val="007A3366"/>
    <w:rsid w:val="007A62DA"/>
    <w:rsid w:val="007E5FE4"/>
    <w:rsid w:val="00802E0A"/>
    <w:rsid w:val="00841231"/>
    <w:rsid w:val="008504BD"/>
    <w:rsid w:val="00857753"/>
    <w:rsid w:val="00875E26"/>
    <w:rsid w:val="00904B74"/>
    <w:rsid w:val="009126B5"/>
    <w:rsid w:val="0093122F"/>
    <w:rsid w:val="0093293E"/>
    <w:rsid w:val="00950016"/>
    <w:rsid w:val="009541C7"/>
    <w:rsid w:val="00956C67"/>
    <w:rsid w:val="00970014"/>
    <w:rsid w:val="0097699A"/>
    <w:rsid w:val="00977BE7"/>
    <w:rsid w:val="009B210C"/>
    <w:rsid w:val="009B3ABA"/>
    <w:rsid w:val="009D72E0"/>
    <w:rsid w:val="009E5F3A"/>
    <w:rsid w:val="009E743F"/>
    <w:rsid w:val="009F3D78"/>
    <w:rsid w:val="009F4AA7"/>
    <w:rsid w:val="00A17FF9"/>
    <w:rsid w:val="00A30B14"/>
    <w:rsid w:val="00A35B81"/>
    <w:rsid w:val="00A70B9E"/>
    <w:rsid w:val="00A825E0"/>
    <w:rsid w:val="00A94914"/>
    <w:rsid w:val="00AA3E1E"/>
    <w:rsid w:val="00AB033D"/>
    <w:rsid w:val="00AB2209"/>
    <w:rsid w:val="00AD7A7E"/>
    <w:rsid w:val="00AF1F29"/>
    <w:rsid w:val="00AF5ACC"/>
    <w:rsid w:val="00B020B8"/>
    <w:rsid w:val="00B11FE8"/>
    <w:rsid w:val="00B320DF"/>
    <w:rsid w:val="00B44999"/>
    <w:rsid w:val="00B643F2"/>
    <w:rsid w:val="00B81D11"/>
    <w:rsid w:val="00BA0637"/>
    <w:rsid w:val="00BA1306"/>
    <w:rsid w:val="00BB127E"/>
    <w:rsid w:val="00BC0DB0"/>
    <w:rsid w:val="00BD3199"/>
    <w:rsid w:val="00BD4F3E"/>
    <w:rsid w:val="00C15AB1"/>
    <w:rsid w:val="00C2010A"/>
    <w:rsid w:val="00C23F92"/>
    <w:rsid w:val="00C3753E"/>
    <w:rsid w:val="00C554E5"/>
    <w:rsid w:val="00C62C88"/>
    <w:rsid w:val="00C7406B"/>
    <w:rsid w:val="00C8265F"/>
    <w:rsid w:val="00CB1C6F"/>
    <w:rsid w:val="00D04106"/>
    <w:rsid w:val="00D0741D"/>
    <w:rsid w:val="00D17DD7"/>
    <w:rsid w:val="00D34ADA"/>
    <w:rsid w:val="00D618A6"/>
    <w:rsid w:val="00D62B50"/>
    <w:rsid w:val="00D8767E"/>
    <w:rsid w:val="00D914A3"/>
    <w:rsid w:val="00D93580"/>
    <w:rsid w:val="00D950C8"/>
    <w:rsid w:val="00DA19E7"/>
    <w:rsid w:val="00E00FF7"/>
    <w:rsid w:val="00E22EC4"/>
    <w:rsid w:val="00E33AFC"/>
    <w:rsid w:val="00E35C71"/>
    <w:rsid w:val="00E37C81"/>
    <w:rsid w:val="00E44A6A"/>
    <w:rsid w:val="00E5547A"/>
    <w:rsid w:val="00E60006"/>
    <w:rsid w:val="00E609EF"/>
    <w:rsid w:val="00E61A14"/>
    <w:rsid w:val="00E849FA"/>
    <w:rsid w:val="00EA6687"/>
    <w:rsid w:val="00EE4ABC"/>
    <w:rsid w:val="00F009FE"/>
    <w:rsid w:val="00F14B44"/>
    <w:rsid w:val="00F14E5A"/>
    <w:rsid w:val="00F2300E"/>
    <w:rsid w:val="00F402B0"/>
    <w:rsid w:val="00F57935"/>
    <w:rsid w:val="00F75912"/>
    <w:rsid w:val="00F86CF3"/>
    <w:rsid w:val="00FC4FC0"/>
    <w:rsid w:val="00FD1614"/>
    <w:rsid w:val="00FD70B8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7C076-0CFF-465A-BA4F-43F1120D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B1"/>
    <w:pPr>
      <w:ind w:left="720"/>
      <w:contextualSpacing/>
    </w:pPr>
    <w:rPr>
      <w:rFonts w:eastAsiaTheme="minorHAnsi"/>
      <w:lang w:eastAsia="en-US"/>
    </w:rPr>
  </w:style>
  <w:style w:type="paragraph" w:customStyle="1" w:styleId="Style26">
    <w:name w:val="Style26"/>
    <w:basedOn w:val="a"/>
    <w:uiPriority w:val="99"/>
    <w:rsid w:val="00671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67154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D87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D8767E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7E"/>
  </w:style>
  <w:style w:type="paragraph" w:styleId="a6">
    <w:name w:val="footer"/>
    <w:basedOn w:val="a"/>
    <w:link w:val="a7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51C0-7F34-4ACE-A476-B33D8777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cmiro</cp:lastModifiedBy>
  <cp:revision>4</cp:revision>
  <dcterms:created xsi:type="dcterms:W3CDTF">2018-06-27T02:42:00Z</dcterms:created>
  <dcterms:modified xsi:type="dcterms:W3CDTF">2019-12-30T08:42:00Z</dcterms:modified>
</cp:coreProperties>
</file>